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D1273" w:rsidR="001F6159" w:rsidP="00470C68" w:rsidRDefault="001F6159" w14:paraId="551E01B3" w14:textId="4AED2AB7">
      <w:pPr>
        <w:keepNext/>
        <w:spacing w:after="120" w:line="276" w:lineRule="auto"/>
        <w:jc w:val="both"/>
        <w:rPr>
          <w:rFonts w:ascii="Arial" w:hAnsi="Arial" w:cs="Arial"/>
          <w:b/>
          <w:bCs/>
          <w:sz w:val="36"/>
          <w:szCs w:val="36"/>
        </w:rPr>
      </w:pPr>
      <w:r w:rsidRPr="008D1273">
        <w:rPr>
          <w:rFonts w:ascii="Arial" w:hAnsi="Arial" w:cs="Arial"/>
          <w:b/>
          <w:bCs/>
          <w:sz w:val="36"/>
          <w:szCs w:val="36"/>
        </w:rPr>
        <w:t>Joint Schedule 11 (Processing Data)</w:t>
      </w:r>
    </w:p>
    <w:p w:rsidR="001F6159" w:rsidP="00470C68" w:rsidRDefault="001F6159" w14:paraId="1534E94A" w14:textId="77777777">
      <w:pPr>
        <w:keepNext/>
        <w:spacing w:after="120" w:line="276" w:lineRule="auto"/>
        <w:jc w:val="both"/>
      </w:pPr>
    </w:p>
    <w:p w:rsidR="00470C68" w:rsidP="00470C68" w:rsidRDefault="00470C68" w14:paraId="661A7939" w14:textId="77777777">
      <w:pPr>
        <w:pStyle w:val="Standard"/>
        <w:keepNext/>
        <w:numPr>
          <w:ilvl w:val="0"/>
          <w:numId w:val="5"/>
        </w:numPr>
        <w:spacing w:after="120" w:line="276" w:lineRule="auto"/>
        <w:ind w:left="0" w:firstLine="0"/>
        <w:jc w:val="both"/>
      </w:pPr>
      <w:r>
        <w:rPr>
          <w:rFonts w:ascii="Arial" w:hAnsi="Arial" w:eastAsia="Arial" w:cs="Arial"/>
          <w:b/>
          <w:sz w:val="24"/>
          <w:szCs w:val="24"/>
        </w:rPr>
        <w:t>DATA PROTECTION</w:t>
      </w:r>
      <w:bookmarkStart w:name="bookmark=id.1fob9te" w:id="0"/>
      <w:bookmarkEnd w:id="0"/>
    </w:p>
    <w:p w:rsidR="00470C68" w:rsidP="259DBDDA" w:rsidRDefault="00470C68" w14:paraId="20A95E1E" w14:textId="72A9601B">
      <w:pPr>
        <w:pStyle w:val="Standard"/>
        <w:numPr>
          <w:ilvl w:val="1"/>
          <w:numId w:val="3"/>
        </w:numPr>
        <w:spacing w:after="120" w:line="276" w:lineRule="auto"/>
        <w:ind w:left="567" w:hanging="567"/>
        <w:jc w:val="both"/>
      </w:pPr>
      <w:r w:rsidRPr="0C2C232E">
        <w:rPr>
          <w:rFonts w:ascii="Arial" w:hAnsi="Arial" w:eastAsia="Arial" w:cs="Arial"/>
          <w:sz w:val="24"/>
          <w:szCs w:val="24"/>
        </w:rPr>
        <w:t>The P</w:t>
      </w:r>
      <w:bookmarkStart w:name="bookmark=id.3znysh7" w:id="1"/>
      <w:bookmarkEnd w:id="1"/>
      <w:r w:rsidRPr="0C2C232E">
        <w:rPr>
          <w:rFonts w:ascii="Arial" w:hAnsi="Arial" w:eastAsia="Arial" w:cs="Arial"/>
          <w:sz w:val="24"/>
          <w:szCs w:val="24"/>
        </w:rPr>
        <w:t xml:space="preserve">arties acknowledge that for the purposes of Data Protection Legislation, the Customer is the </w:t>
      </w:r>
      <w:proofErr w:type="gramStart"/>
      <w:r w:rsidRPr="0C2C232E">
        <w:rPr>
          <w:rFonts w:ascii="Arial" w:hAnsi="Arial" w:eastAsia="Arial" w:cs="Arial"/>
          <w:sz w:val="24"/>
          <w:szCs w:val="24"/>
        </w:rPr>
        <w:t>Controller</w:t>
      </w:r>
      <w:proofErr w:type="gramEnd"/>
      <w:r w:rsidRPr="0C2C232E">
        <w:rPr>
          <w:rFonts w:ascii="Arial" w:hAnsi="Arial" w:eastAsia="Arial" w:cs="Arial"/>
          <w:sz w:val="24"/>
          <w:szCs w:val="24"/>
        </w:rPr>
        <w:t xml:space="preserve"> and the Contractor is the Processor. The only processing that the Processor is authorised to do is listed in </w:t>
      </w:r>
      <w:r w:rsidRPr="0C2C232E" w:rsidR="04527C39">
        <w:rPr>
          <w:rFonts w:ascii="Arial" w:hAnsi="Arial" w:eastAsia="Arial" w:cs="Arial"/>
          <w:sz w:val="24"/>
          <w:szCs w:val="24"/>
        </w:rPr>
        <w:t xml:space="preserve">Joint </w:t>
      </w:r>
      <w:r w:rsidRPr="0C2C232E">
        <w:rPr>
          <w:rFonts w:ascii="Arial" w:hAnsi="Arial" w:eastAsia="Arial" w:cs="Arial"/>
          <w:sz w:val="24"/>
          <w:szCs w:val="24"/>
        </w:rPr>
        <w:t xml:space="preserve">Schedule </w:t>
      </w:r>
      <w:r w:rsidRPr="0C2C232E" w:rsidR="4AF6A847">
        <w:rPr>
          <w:rFonts w:ascii="Arial" w:hAnsi="Arial" w:eastAsia="Arial" w:cs="Arial"/>
          <w:sz w:val="24"/>
          <w:szCs w:val="24"/>
        </w:rPr>
        <w:t>11</w:t>
      </w:r>
      <w:r w:rsidRPr="0C2C232E">
        <w:rPr>
          <w:rFonts w:ascii="Arial" w:hAnsi="Arial" w:eastAsia="Arial" w:cs="Arial"/>
          <w:sz w:val="24"/>
          <w:szCs w:val="24"/>
        </w:rPr>
        <w:t xml:space="preserve"> by the Controller and may not be determined by the Processor. The term “processing” and any associated terms are to be read in accordance </w:t>
      </w:r>
      <w:r w:rsidRPr="0C2C232E" w:rsidR="00CD7D72">
        <w:rPr>
          <w:rFonts w:ascii="Arial" w:hAnsi="Arial" w:eastAsia="Arial" w:cs="Arial"/>
          <w:sz w:val="24"/>
          <w:szCs w:val="24"/>
        </w:rPr>
        <w:t>with Article</w:t>
      </w:r>
      <w:r w:rsidRPr="0C2C232E">
        <w:rPr>
          <w:rFonts w:ascii="Arial" w:hAnsi="Arial" w:eastAsia="Arial" w:cs="Arial"/>
          <w:sz w:val="24"/>
          <w:szCs w:val="24"/>
        </w:rPr>
        <w:t xml:space="preserve"> 4 of the UK GDPR.</w:t>
      </w:r>
    </w:p>
    <w:p w:rsidR="00470C68" w:rsidP="259DBDDA" w:rsidRDefault="00470C68" w14:paraId="1C8C79A5" w14:textId="77777777">
      <w:pPr>
        <w:pStyle w:val="Standard"/>
        <w:numPr>
          <w:ilvl w:val="1"/>
          <w:numId w:val="3"/>
        </w:numPr>
        <w:spacing w:after="120" w:line="276" w:lineRule="auto"/>
        <w:ind w:left="567" w:hanging="567"/>
        <w:jc w:val="both"/>
      </w:pPr>
      <w:r>
        <w:rPr>
          <w:rFonts w:ascii="Arial" w:hAnsi="Arial" w:eastAsia="Arial" w:cs="Arial"/>
          <w:sz w:val="24"/>
          <w:szCs w:val="24"/>
        </w:rPr>
        <w:t>The Processor shall notify the Controller immediately if it considers that any of the Controller's instructions infringe Data Protection Legislation.</w:t>
      </w:r>
    </w:p>
    <w:p w:rsidR="00470C68" w:rsidP="259DBDDA" w:rsidRDefault="00470C68" w14:paraId="54237320" w14:textId="77777777">
      <w:pPr>
        <w:pStyle w:val="Standard"/>
        <w:numPr>
          <w:ilvl w:val="1"/>
          <w:numId w:val="3"/>
        </w:numPr>
        <w:spacing w:after="120" w:line="276" w:lineRule="auto"/>
        <w:ind w:left="567" w:hanging="567"/>
        <w:jc w:val="both"/>
      </w:pPr>
      <w:r>
        <w:rPr>
          <w:rFonts w:ascii="Arial" w:hAnsi="Arial" w:eastAsia="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470C68" w:rsidP="00175A58" w:rsidRDefault="00470C68" w14:paraId="6F0477B3"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a systematic description of the envisaged processing operations and the purpose of the </w:t>
      </w:r>
      <w:proofErr w:type="gramStart"/>
      <w:r w:rsidRPr="134F0649">
        <w:rPr>
          <w:rFonts w:ascii="Arial" w:hAnsi="Arial" w:eastAsia="Arial" w:cs="Arial"/>
          <w:sz w:val="24"/>
          <w:szCs w:val="24"/>
        </w:rPr>
        <w:t>processing;</w:t>
      </w:r>
      <w:proofErr w:type="gramEnd"/>
    </w:p>
    <w:p w:rsidR="00470C68" w:rsidP="00175A58" w:rsidRDefault="00470C68" w14:paraId="19710F82"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an assessment of the necessity and proportionality of the processing operations in relation to the Services;</w:t>
      </w:r>
    </w:p>
    <w:p w:rsidR="00470C68" w:rsidP="00175A58" w:rsidRDefault="00470C68" w14:paraId="216C9CE9"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an assessment of the risks to the rights and freedoms of Data Subjects; and</w:t>
      </w:r>
    </w:p>
    <w:p w:rsidR="00470C68" w:rsidP="00175A58" w:rsidRDefault="00470C68" w14:paraId="5ECC5056" w14:textId="77777777">
      <w:pPr>
        <w:pStyle w:val="Standard"/>
        <w:numPr>
          <w:ilvl w:val="2"/>
          <w:numId w:val="3"/>
        </w:numPr>
        <w:spacing w:after="120" w:line="276" w:lineRule="auto"/>
        <w:jc w:val="both"/>
        <w:rPr>
          <w:rFonts w:ascii="Arial" w:hAnsi="Arial" w:eastAsia="Arial" w:cs="Arial"/>
          <w:sz w:val="24"/>
          <w:szCs w:val="24"/>
        </w:rPr>
      </w:pPr>
      <w:r w:rsidRPr="0C2C232E">
        <w:rPr>
          <w:rFonts w:ascii="Arial" w:hAnsi="Arial" w:eastAsia="Arial" w:cs="Arial"/>
          <w:sz w:val="24"/>
          <w:szCs w:val="24"/>
        </w:rPr>
        <w:t>the measures envisaged to address the risks, including safeguards, security measures and mechanisms to ensure the protection of Personal Data.</w:t>
      </w:r>
      <w:bookmarkStart w:name="bookmark=id.2et92p0" w:id="2"/>
      <w:bookmarkEnd w:id="2"/>
    </w:p>
    <w:p w:rsidR="00470C68" w:rsidP="00470C68" w:rsidRDefault="00470C68" w14:paraId="5F32EE33" w14:textId="6ABB2270">
      <w:pPr>
        <w:pStyle w:val="Standard"/>
        <w:numPr>
          <w:ilvl w:val="1"/>
          <w:numId w:val="3"/>
        </w:numPr>
        <w:spacing w:after="120" w:line="276" w:lineRule="auto"/>
        <w:ind w:left="0" w:firstLine="0"/>
        <w:jc w:val="both"/>
      </w:pPr>
      <w:r w:rsidRPr="134F0649">
        <w:rPr>
          <w:rFonts w:ascii="Arial" w:hAnsi="Arial" w:eastAsia="Arial" w:cs="Arial"/>
          <w:sz w:val="24"/>
          <w:szCs w:val="24"/>
        </w:rPr>
        <w:t xml:space="preserve">The Processor shall, in relation to any Personal Data processed in connection with its </w:t>
      </w:r>
      <w:r>
        <w:tab/>
      </w:r>
      <w:r w:rsidRPr="134F0649">
        <w:rPr>
          <w:rFonts w:ascii="Arial" w:hAnsi="Arial" w:eastAsia="Arial" w:cs="Arial"/>
          <w:sz w:val="24"/>
          <w:szCs w:val="24"/>
        </w:rPr>
        <w:t>obligations under this Agreement:</w:t>
      </w:r>
      <w:bookmarkStart w:name="bookmark=id.tyjcwt" w:id="3"/>
      <w:bookmarkEnd w:id="3"/>
    </w:p>
    <w:p w:rsidR="00470C68" w:rsidP="134F0649" w:rsidRDefault="00470C68" w14:paraId="3FE8F724" w14:textId="3A1A6E79">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process that Personal Data only in accordance with </w:t>
      </w:r>
      <w:r w:rsidRPr="259DBDDA" w:rsidR="6CB25F28">
        <w:rPr>
          <w:rFonts w:ascii="Arial" w:hAnsi="Arial" w:eastAsia="Arial" w:cs="Arial"/>
          <w:sz w:val="24"/>
          <w:szCs w:val="24"/>
        </w:rPr>
        <w:t xml:space="preserve">Joint </w:t>
      </w:r>
      <w:r w:rsidRPr="134F0649">
        <w:rPr>
          <w:rFonts w:ascii="Arial" w:hAnsi="Arial" w:eastAsia="Arial" w:cs="Arial"/>
          <w:sz w:val="24"/>
          <w:szCs w:val="24"/>
        </w:rPr>
        <w:t xml:space="preserve">Schedule </w:t>
      </w:r>
      <w:r w:rsidRPr="259DBDDA" w:rsidR="40CF4632">
        <w:rPr>
          <w:rFonts w:ascii="Arial" w:hAnsi="Arial" w:eastAsia="Arial" w:cs="Arial"/>
          <w:sz w:val="24"/>
          <w:szCs w:val="24"/>
        </w:rPr>
        <w:t>11</w:t>
      </w:r>
      <w:r w:rsidRPr="259DBDDA">
        <w:rPr>
          <w:rFonts w:ascii="Arial" w:hAnsi="Arial" w:eastAsia="Arial" w:cs="Arial"/>
          <w:sz w:val="24"/>
          <w:szCs w:val="24"/>
        </w:rPr>
        <w:t>,</w:t>
      </w:r>
      <w:r w:rsidRPr="134F0649">
        <w:rPr>
          <w:rFonts w:ascii="Arial" w:hAnsi="Arial" w:eastAsia="Arial" w:cs="Arial"/>
          <w:sz w:val="24"/>
          <w:szCs w:val="24"/>
        </w:rPr>
        <w:t xml:space="preserve"> unless the Processor is required to do otherwise by Law. If it is so required the Processor shall promptly notify the Controller before processing the Personal Data unless prohibited by Law;</w:t>
      </w:r>
      <w:bookmarkStart w:name="bookmark=id.3dy6vkm" w:id="4"/>
      <w:bookmarkEnd w:id="4"/>
    </w:p>
    <w:p w:rsidR="00470C68" w:rsidP="134F0649" w:rsidRDefault="00470C68" w14:paraId="675DE708" w14:textId="40D28E9C">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ensure that it has in place Protective Measures, which are appropriate to protect against a Data Loss Event, </w:t>
      </w:r>
      <w:r w:rsidRPr="134F0649" w:rsidR="054A14D8">
        <w:rPr>
          <w:rFonts w:ascii="Arial" w:hAnsi="Arial" w:eastAsia="Arial" w:cs="Arial"/>
          <w:sz w:val="24"/>
          <w:szCs w:val="24"/>
        </w:rPr>
        <w:t>which the</w:t>
      </w:r>
      <w:r w:rsidRPr="134F0649">
        <w:rPr>
          <w:rFonts w:ascii="Arial" w:hAnsi="Arial" w:eastAsia="Arial" w:cs="Arial"/>
          <w:sz w:val="24"/>
          <w:szCs w:val="24"/>
        </w:rPr>
        <w:t xml:space="preserv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p>
    <w:p w:rsidR="00470C68" w:rsidP="134F0649" w:rsidRDefault="00470C68" w14:paraId="18751EA3"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nature of the data to be </w:t>
      </w:r>
      <w:proofErr w:type="gramStart"/>
      <w:r w:rsidRPr="134F0649">
        <w:rPr>
          <w:rFonts w:ascii="Arial" w:hAnsi="Arial" w:eastAsia="Arial" w:cs="Arial"/>
          <w:sz w:val="24"/>
          <w:szCs w:val="24"/>
        </w:rPr>
        <w:t>protected;</w:t>
      </w:r>
      <w:bookmarkStart w:name="bookmark=id.1t3h5sf" w:id="5"/>
      <w:bookmarkEnd w:id="5"/>
      <w:proofErr w:type="gramEnd"/>
    </w:p>
    <w:p w:rsidR="00470C68" w:rsidP="134F0649" w:rsidRDefault="00470C68" w14:paraId="602508F0"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harm that might result from a Data Loss </w:t>
      </w:r>
      <w:proofErr w:type="gramStart"/>
      <w:r w:rsidRPr="134F0649">
        <w:rPr>
          <w:rFonts w:ascii="Arial" w:hAnsi="Arial" w:eastAsia="Arial" w:cs="Arial"/>
          <w:sz w:val="24"/>
          <w:szCs w:val="24"/>
        </w:rPr>
        <w:t>Event;</w:t>
      </w:r>
      <w:proofErr w:type="gramEnd"/>
    </w:p>
    <w:p w:rsidR="00470C68" w:rsidP="134F0649" w:rsidRDefault="00470C68" w14:paraId="07D4C219"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state of technological development; and</w:t>
      </w:r>
    </w:p>
    <w:p w:rsidR="00470C68" w:rsidP="134F0649" w:rsidRDefault="00470C68" w14:paraId="0826E392"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cost of implementing any </w:t>
      </w:r>
      <w:proofErr w:type="gramStart"/>
      <w:r w:rsidRPr="134F0649">
        <w:rPr>
          <w:rFonts w:ascii="Arial" w:hAnsi="Arial" w:eastAsia="Arial" w:cs="Arial"/>
          <w:sz w:val="24"/>
          <w:szCs w:val="24"/>
        </w:rPr>
        <w:t>measures;</w:t>
      </w:r>
      <w:bookmarkStart w:name="bookmark=id.4d34og8" w:id="6"/>
      <w:bookmarkEnd w:id="6"/>
      <w:proofErr w:type="gramEnd"/>
    </w:p>
    <w:p w:rsidR="00470C68" w:rsidRDefault="00470C68" w14:paraId="56F50B24" w14:textId="299748AC">
      <w:pPr>
        <w:pStyle w:val="Standard"/>
        <w:numPr>
          <w:ilvl w:val="2"/>
          <w:numId w:val="3"/>
        </w:numPr>
        <w:spacing w:after="120" w:line="276" w:lineRule="auto"/>
        <w:jc w:val="both"/>
        <w:rPr>
          <w:rFonts w:ascii="Arial" w:hAnsi="Arial" w:eastAsia="Arial" w:cs="Arial"/>
          <w:sz w:val="24"/>
          <w:szCs w:val="24"/>
        </w:rPr>
      </w:pPr>
      <w:r w:rsidRPr="210A92C6">
        <w:rPr>
          <w:rFonts w:ascii="Arial" w:hAnsi="Arial" w:eastAsia="Arial" w:cs="Arial"/>
          <w:sz w:val="24"/>
          <w:szCs w:val="24"/>
        </w:rPr>
        <w:lastRenderedPageBreak/>
        <w:t xml:space="preserve">ensure </w:t>
      </w:r>
      <w:r w:rsidRPr="210A92C6" w:rsidR="3A20EFA2">
        <w:rPr>
          <w:rFonts w:ascii="Arial" w:hAnsi="Arial" w:eastAsia="Arial" w:cs="Arial"/>
          <w:sz w:val="24"/>
          <w:szCs w:val="24"/>
        </w:rPr>
        <w:t>that:</w:t>
      </w:r>
    </w:p>
    <w:p w:rsidR="00470C68" w:rsidP="134F0649" w:rsidRDefault="00470C68" w14:paraId="11B93946" w14:textId="22D7E3CD">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Processor Personnel do not process Personal Data except in accordance with this Agreement (and in particular </w:t>
      </w:r>
      <w:r w:rsidRPr="259DBDDA" w:rsidR="672D97CC">
        <w:rPr>
          <w:rFonts w:ascii="Arial" w:hAnsi="Arial" w:eastAsia="Arial" w:cs="Arial"/>
          <w:sz w:val="24"/>
          <w:szCs w:val="24"/>
        </w:rPr>
        <w:t xml:space="preserve">Joint </w:t>
      </w:r>
      <w:r w:rsidRPr="134F0649">
        <w:rPr>
          <w:rFonts w:ascii="Arial" w:hAnsi="Arial" w:eastAsia="Arial" w:cs="Arial"/>
          <w:sz w:val="24"/>
          <w:szCs w:val="24"/>
        </w:rPr>
        <w:t xml:space="preserve">Schedule </w:t>
      </w:r>
      <w:r w:rsidRPr="259DBDDA" w:rsidR="1E19F119">
        <w:rPr>
          <w:rFonts w:ascii="Arial" w:hAnsi="Arial" w:eastAsia="Arial" w:cs="Arial"/>
          <w:sz w:val="24"/>
          <w:szCs w:val="24"/>
        </w:rPr>
        <w:t>1</w:t>
      </w:r>
      <w:r w:rsidRPr="259DBDDA" w:rsidR="43785222">
        <w:rPr>
          <w:rFonts w:ascii="Arial" w:hAnsi="Arial" w:eastAsia="Arial" w:cs="Arial"/>
          <w:sz w:val="24"/>
          <w:szCs w:val="24"/>
        </w:rPr>
        <w:t>1</w:t>
      </w:r>
      <w:proofErr w:type="gramStart"/>
      <w:r w:rsidRPr="134F0649">
        <w:rPr>
          <w:rFonts w:ascii="Arial" w:hAnsi="Arial" w:eastAsia="Arial" w:cs="Arial"/>
          <w:sz w:val="24"/>
          <w:szCs w:val="24"/>
        </w:rPr>
        <w:t>);</w:t>
      </w:r>
      <w:proofErr w:type="gramEnd"/>
    </w:p>
    <w:p w:rsidR="00470C68" w:rsidP="134F0649" w:rsidRDefault="00470C68" w14:paraId="09D6FA11"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it takes all reasonable steps to ensure the reliability and integrity of any Processor Personnel who have access to the Personal Data and ensure that they:</w:t>
      </w:r>
    </w:p>
    <w:p w:rsidR="00470C68" w:rsidP="134F0649" w:rsidRDefault="00470C68" w14:paraId="1744042B" w14:textId="77777777">
      <w:pPr>
        <w:pStyle w:val="Standard"/>
        <w:numPr>
          <w:ilvl w:val="4"/>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are aware of and comply with the Processor’s duties under this </w:t>
      </w:r>
      <w:proofErr w:type="gramStart"/>
      <w:r w:rsidRPr="134F0649">
        <w:rPr>
          <w:rFonts w:ascii="Arial" w:hAnsi="Arial" w:eastAsia="Arial" w:cs="Arial"/>
          <w:sz w:val="24"/>
          <w:szCs w:val="24"/>
        </w:rPr>
        <w:t>clause;</w:t>
      </w:r>
      <w:proofErr w:type="gramEnd"/>
    </w:p>
    <w:p w:rsidR="00470C68" w:rsidP="134F0649" w:rsidRDefault="00470C68" w14:paraId="27609C9F" w14:textId="77777777">
      <w:pPr>
        <w:pStyle w:val="Standard"/>
        <w:numPr>
          <w:ilvl w:val="4"/>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are subject to appropriate confidentiality undertakings with the Processor or any Sub-</w:t>
      </w:r>
      <w:proofErr w:type="gramStart"/>
      <w:r w:rsidRPr="134F0649">
        <w:rPr>
          <w:rFonts w:ascii="Arial" w:hAnsi="Arial" w:eastAsia="Arial" w:cs="Arial"/>
          <w:sz w:val="24"/>
          <w:szCs w:val="24"/>
        </w:rPr>
        <w:t>processor;</w:t>
      </w:r>
      <w:proofErr w:type="gramEnd"/>
    </w:p>
    <w:p w:rsidR="00470C68" w:rsidP="134F0649" w:rsidRDefault="00470C68" w14:paraId="40653FAD" w14:textId="77777777">
      <w:pPr>
        <w:pStyle w:val="Standard"/>
        <w:numPr>
          <w:ilvl w:val="4"/>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are informed of the confidential nature of the Personal Data and do not publish, </w:t>
      </w:r>
      <w:proofErr w:type="gramStart"/>
      <w:r w:rsidRPr="134F0649">
        <w:rPr>
          <w:rFonts w:ascii="Arial" w:hAnsi="Arial" w:eastAsia="Arial" w:cs="Arial"/>
          <w:sz w:val="24"/>
          <w:szCs w:val="24"/>
        </w:rPr>
        <w:t>disclose</w:t>
      </w:r>
      <w:proofErr w:type="gramEnd"/>
      <w:r w:rsidRPr="134F0649">
        <w:rPr>
          <w:rFonts w:ascii="Arial" w:hAnsi="Arial" w:eastAsia="Arial" w:cs="Arial"/>
          <w:sz w:val="24"/>
          <w:szCs w:val="24"/>
        </w:rPr>
        <w:t xml:space="preserve"> or divulge any of the Personal Data to any third Party unless directed in writing to do so by the Controller or as otherwise permitted by this Agreement; and</w:t>
      </w:r>
    </w:p>
    <w:p w:rsidR="00470C68" w:rsidP="134F0649" w:rsidRDefault="00470C68" w14:paraId="0748A75E" w14:textId="77777777">
      <w:pPr>
        <w:pStyle w:val="Standard"/>
        <w:numPr>
          <w:ilvl w:val="4"/>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have undergone adequate training in the use, care, </w:t>
      </w:r>
      <w:proofErr w:type="gramStart"/>
      <w:r w:rsidRPr="134F0649">
        <w:rPr>
          <w:rFonts w:ascii="Arial" w:hAnsi="Arial" w:eastAsia="Arial" w:cs="Arial"/>
          <w:sz w:val="24"/>
          <w:szCs w:val="24"/>
        </w:rPr>
        <w:t>protection</w:t>
      </w:r>
      <w:proofErr w:type="gramEnd"/>
      <w:r w:rsidRPr="134F0649">
        <w:rPr>
          <w:rFonts w:ascii="Arial" w:hAnsi="Arial" w:eastAsia="Arial" w:cs="Arial"/>
          <w:sz w:val="24"/>
          <w:szCs w:val="24"/>
        </w:rPr>
        <w:t xml:space="preserve"> and handling of Personal Data; and</w:t>
      </w:r>
      <w:bookmarkStart w:name="bookmark=id.2s8eyo1" w:id="7"/>
      <w:bookmarkEnd w:id="7"/>
    </w:p>
    <w:p w:rsidR="00470C68" w:rsidRDefault="00470C68" w14:paraId="09497A9F"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not transfer Personal Data outside of the UK unless the prior written consent of the Controller has been obtained and the following conditions are fulfilled:</w:t>
      </w:r>
      <w:bookmarkStart w:name="bookmark=id.17dp8vu" w:id="8"/>
      <w:bookmarkEnd w:id="8"/>
    </w:p>
    <w:p w:rsidR="00470C68" w:rsidP="134F0649" w:rsidRDefault="00470C68" w14:paraId="62F1E573"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destination country has been recognised as adequate by the UK government in accordance with Article 45 UK GDPR or section 74 of the DPA </w:t>
      </w:r>
      <w:proofErr w:type="gramStart"/>
      <w:r w:rsidRPr="134F0649">
        <w:rPr>
          <w:rFonts w:ascii="Arial" w:hAnsi="Arial" w:eastAsia="Arial" w:cs="Arial"/>
          <w:sz w:val="24"/>
          <w:szCs w:val="24"/>
        </w:rPr>
        <w:t>2018;</w:t>
      </w:r>
      <w:proofErr w:type="gramEnd"/>
    </w:p>
    <w:p w:rsidR="00470C68" w:rsidP="134F0649" w:rsidRDefault="00470C68" w14:paraId="74FC55C0"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Controller or the Processor has provided appropriate safeguards in relation to the transfer (whether in accordance with UK GDPR Article 46 or section 75 DPA 2018) as determined by the </w:t>
      </w:r>
      <w:proofErr w:type="gramStart"/>
      <w:r w:rsidRPr="134F0649">
        <w:rPr>
          <w:rFonts w:ascii="Arial" w:hAnsi="Arial" w:eastAsia="Arial" w:cs="Arial"/>
          <w:sz w:val="24"/>
          <w:szCs w:val="24"/>
        </w:rPr>
        <w:t>Controller;</w:t>
      </w:r>
      <w:bookmarkStart w:name="bookmark=id.3rdcrjn" w:id="9"/>
      <w:bookmarkEnd w:id="9"/>
      <w:proofErr w:type="gramEnd"/>
    </w:p>
    <w:p w:rsidR="00470C68" w:rsidP="134F0649" w:rsidRDefault="00470C68" w14:paraId="0F7292F3"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Data Subject has enforceable rights and effective legal </w:t>
      </w:r>
      <w:proofErr w:type="gramStart"/>
      <w:r w:rsidRPr="134F0649">
        <w:rPr>
          <w:rFonts w:ascii="Arial" w:hAnsi="Arial" w:eastAsia="Arial" w:cs="Arial"/>
          <w:sz w:val="24"/>
          <w:szCs w:val="24"/>
        </w:rPr>
        <w:t>remedies;</w:t>
      </w:r>
      <w:bookmarkStart w:name="bookmark=id.26in1rg" w:id="10"/>
      <w:bookmarkEnd w:id="10"/>
      <w:proofErr w:type="gramEnd"/>
    </w:p>
    <w:p w:rsidR="00470C68" w:rsidP="134F0649" w:rsidRDefault="00470C68" w14:paraId="397C32D8"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the Processor complies with its obligations under Data Protection Legislation by providing an appropriate level of protection to any Personal Data that is transferred (or, if it is not so bound, uses its best endeavours to assist the Controller in meeting its obligations); and</w:t>
      </w:r>
      <w:bookmarkStart w:name="bookmark=id.lnxbz9" w:id="11"/>
      <w:bookmarkEnd w:id="11"/>
    </w:p>
    <w:p w:rsidR="00470C68" w:rsidP="134F0649" w:rsidRDefault="00470C68" w14:paraId="6CB755A4" w14:textId="77777777">
      <w:pPr>
        <w:pStyle w:val="Standard"/>
        <w:numPr>
          <w:ilvl w:val="3"/>
          <w:numId w:val="3"/>
        </w:numPr>
        <w:tabs>
          <w:tab w:val="left" w:pos="2261"/>
        </w:tabs>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Processor complies with any reasonable instructions notified to it in advance by the Controller with respect to the processing of the Personal </w:t>
      </w:r>
      <w:proofErr w:type="gramStart"/>
      <w:r w:rsidRPr="134F0649">
        <w:rPr>
          <w:rFonts w:ascii="Arial" w:hAnsi="Arial" w:eastAsia="Arial" w:cs="Arial"/>
          <w:sz w:val="24"/>
          <w:szCs w:val="24"/>
        </w:rPr>
        <w:t>Data;</w:t>
      </w:r>
      <w:bookmarkStart w:name="bookmark=id.35nkun2" w:id="12"/>
      <w:bookmarkEnd w:id="12"/>
      <w:proofErr w:type="gramEnd"/>
    </w:p>
    <w:p w:rsidR="00470C68" w:rsidRDefault="00470C68" w14:paraId="505D783A"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at the written direction of the Controller, delete or return Personal Data (and any copies of it) to the Controller on termination of the Agreement unless the Processor is required by Law to retain the Personal Data.</w:t>
      </w:r>
      <w:bookmarkStart w:name="bookmark=id.1ksv4uv" w:id="13"/>
      <w:bookmarkEnd w:id="13"/>
    </w:p>
    <w:p w:rsidR="00470C68" w:rsidP="134F0649" w:rsidRDefault="00470C68" w14:paraId="2CDA2875" w14:textId="77777777">
      <w:pPr>
        <w:pStyle w:val="Standard"/>
        <w:numPr>
          <w:ilvl w:val="1"/>
          <w:numId w:val="3"/>
        </w:numPr>
        <w:spacing w:after="120" w:line="276" w:lineRule="auto"/>
        <w:ind w:left="0"/>
        <w:jc w:val="both"/>
        <w:rPr>
          <w:rFonts w:ascii="Arial" w:hAnsi="Arial" w:eastAsia="Arial" w:cs="Arial"/>
          <w:sz w:val="24"/>
          <w:szCs w:val="24"/>
        </w:rPr>
      </w:pPr>
      <w:r w:rsidRPr="134F0649">
        <w:rPr>
          <w:rFonts w:ascii="Arial" w:hAnsi="Arial" w:eastAsia="Arial" w:cs="Arial"/>
          <w:sz w:val="24"/>
          <w:szCs w:val="24"/>
        </w:rPr>
        <w:t>Subject to clause 1.6, the Processor shall notify the Controller immediately if it:</w:t>
      </w:r>
    </w:p>
    <w:p w:rsidR="00470C68" w:rsidP="00175A58" w:rsidRDefault="00470C68" w14:paraId="484ECCBF"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receives a Data Subject Request (or purported Data Subject Request</w:t>
      </w:r>
      <w:proofErr w:type="gramStart"/>
      <w:r w:rsidRPr="134F0649">
        <w:rPr>
          <w:rFonts w:ascii="Arial" w:hAnsi="Arial" w:eastAsia="Arial" w:cs="Arial"/>
          <w:sz w:val="24"/>
          <w:szCs w:val="24"/>
        </w:rPr>
        <w:t>);</w:t>
      </w:r>
      <w:proofErr w:type="gramEnd"/>
    </w:p>
    <w:p w:rsidR="00470C68" w:rsidP="00175A58" w:rsidRDefault="00470C68" w14:paraId="121196BA"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receives a request to rectify, block or erase any Personal </w:t>
      </w:r>
      <w:proofErr w:type="gramStart"/>
      <w:r w:rsidRPr="134F0649">
        <w:rPr>
          <w:rFonts w:ascii="Arial" w:hAnsi="Arial" w:eastAsia="Arial" w:cs="Arial"/>
          <w:sz w:val="24"/>
          <w:szCs w:val="24"/>
        </w:rPr>
        <w:t>Data;</w:t>
      </w:r>
      <w:proofErr w:type="gramEnd"/>
    </w:p>
    <w:p w:rsidR="00470C68" w:rsidP="00175A58" w:rsidRDefault="00470C68" w14:paraId="47D02128"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lastRenderedPageBreak/>
        <w:t xml:space="preserve">receives any other request, complaint or communication relating to either Party's obligations </w:t>
      </w:r>
      <w:proofErr w:type="gramStart"/>
      <w:r w:rsidRPr="134F0649">
        <w:rPr>
          <w:rFonts w:ascii="Arial" w:hAnsi="Arial" w:eastAsia="Arial" w:cs="Arial"/>
          <w:sz w:val="24"/>
          <w:szCs w:val="24"/>
        </w:rPr>
        <w:t>under  Data</w:t>
      </w:r>
      <w:proofErr w:type="gramEnd"/>
      <w:r w:rsidRPr="134F0649">
        <w:rPr>
          <w:rFonts w:ascii="Arial" w:hAnsi="Arial" w:eastAsia="Arial" w:cs="Arial"/>
          <w:sz w:val="24"/>
          <w:szCs w:val="24"/>
        </w:rPr>
        <w:t xml:space="preserve"> Protection Legislation;</w:t>
      </w:r>
    </w:p>
    <w:p w:rsidR="00470C68" w:rsidP="00175A58" w:rsidRDefault="00470C68" w14:paraId="1694CF3B"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receives any communication from the Information Commissioner or any other regulatory authority in connection with Personal Data processed under this </w:t>
      </w:r>
      <w:proofErr w:type="gramStart"/>
      <w:r w:rsidRPr="134F0649">
        <w:rPr>
          <w:rFonts w:ascii="Arial" w:hAnsi="Arial" w:eastAsia="Arial" w:cs="Arial"/>
          <w:sz w:val="24"/>
          <w:szCs w:val="24"/>
        </w:rPr>
        <w:t>Agreement;</w:t>
      </w:r>
      <w:proofErr w:type="gramEnd"/>
    </w:p>
    <w:p w:rsidR="00470C68" w:rsidP="00175A58" w:rsidRDefault="00470C68" w14:paraId="65DEB9C9"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receives a request from any third party for disclosure of Personal Data where compliance with such request is required or purported to be required by Law; or</w:t>
      </w:r>
    </w:p>
    <w:p w:rsidR="00470C68" w:rsidP="00175A58" w:rsidRDefault="00470C68" w14:paraId="2C8A4C6E"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becomes aware of a Data Loss Event.</w:t>
      </w:r>
    </w:p>
    <w:p w:rsidR="00470C68" w:rsidP="134F0649" w:rsidRDefault="00470C68" w14:paraId="50A2EDD4" w14:textId="77777777">
      <w:pPr>
        <w:pStyle w:val="Standard"/>
        <w:numPr>
          <w:ilvl w:val="1"/>
          <w:numId w:val="3"/>
        </w:numPr>
        <w:spacing w:after="120" w:line="276" w:lineRule="auto"/>
        <w:ind w:left="0"/>
        <w:jc w:val="both"/>
        <w:rPr>
          <w:rFonts w:ascii="Arial" w:hAnsi="Arial" w:eastAsia="Arial" w:cs="Arial"/>
          <w:sz w:val="24"/>
          <w:szCs w:val="24"/>
        </w:rPr>
      </w:pPr>
      <w:r w:rsidRPr="134F0649">
        <w:rPr>
          <w:rFonts w:ascii="Arial" w:hAnsi="Arial" w:eastAsia="Arial" w:cs="Arial"/>
          <w:sz w:val="24"/>
          <w:szCs w:val="24"/>
        </w:rPr>
        <w:t>The Processor’s obligation to notify under clause 1.5 shall include the provision of further information to the Controller, as details become available.</w:t>
      </w:r>
    </w:p>
    <w:p w:rsidR="00470C68" w:rsidP="134F0649" w:rsidRDefault="00470C68" w14:paraId="158ABE00" w14:textId="77777777">
      <w:pPr>
        <w:pStyle w:val="Standard"/>
        <w:numPr>
          <w:ilvl w:val="1"/>
          <w:numId w:val="3"/>
        </w:numPr>
        <w:spacing w:after="120" w:line="276" w:lineRule="auto"/>
        <w:ind w:left="0"/>
        <w:jc w:val="both"/>
        <w:rPr>
          <w:rFonts w:ascii="Arial" w:hAnsi="Arial" w:eastAsia="Arial" w:cs="Arial"/>
          <w:sz w:val="24"/>
          <w:szCs w:val="24"/>
        </w:rPr>
      </w:pPr>
      <w:proofErr w:type="gramStart"/>
      <w:r w:rsidRPr="134F0649">
        <w:rPr>
          <w:rFonts w:ascii="Arial" w:hAnsi="Arial" w:eastAsia="Arial" w:cs="Arial"/>
          <w:sz w:val="24"/>
          <w:szCs w:val="24"/>
        </w:rPr>
        <w:t>Taking into account</w:t>
      </w:r>
      <w:proofErr w:type="gramEnd"/>
      <w:r w:rsidRPr="134F0649">
        <w:rPr>
          <w:rFonts w:ascii="Arial" w:hAnsi="Arial" w:eastAsia="Arial" w:cs="Arial"/>
          <w:sz w:val="24"/>
          <w:szCs w:val="24"/>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but not limited to promptly providing:</w:t>
      </w:r>
    </w:p>
    <w:p w:rsidR="00470C68" w:rsidP="00175A58" w:rsidRDefault="00470C68" w14:paraId="06A7D3A1"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Controller with full details and copies of the complaint, communication or </w:t>
      </w:r>
      <w:proofErr w:type="gramStart"/>
      <w:r w:rsidRPr="134F0649">
        <w:rPr>
          <w:rFonts w:ascii="Arial" w:hAnsi="Arial" w:eastAsia="Arial" w:cs="Arial"/>
          <w:sz w:val="24"/>
          <w:szCs w:val="24"/>
        </w:rPr>
        <w:t>request;</w:t>
      </w:r>
      <w:proofErr w:type="gramEnd"/>
    </w:p>
    <w:p w:rsidR="00470C68" w:rsidP="00175A58" w:rsidRDefault="00470C68" w14:paraId="6F6E81DB"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such assistance as is reasonably requested by the Controller to enable the Controller to comply with a Data Subject Request within the relevant timescales set out in Data Protection </w:t>
      </w:r>
      <w:proofErr w:type="gramStart"/>
      <w:r w:rsidRPr="134F0649">
        <w:rPr>
          <w:rFonts w:ascii="Arial" w:hAnsi="Arial" w:eastAsia="Arial" w:cs="Arial"/>
          <w:sz w:val="24"/>
          <w:szCs w:val="24"/>
        </w:rPr>
        <w:t>Legislation;</w:t>
      </w:r>
      <w:proofErr w:type="gramEnd"/>
    </w:p>
    <w:p w:rsidR="00470C68" w:rsidP="00175A58" w:rsidRDefault="00470C68" w14:paraId="7D789B80"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Controller, at its request, with any Personal Data it holds in relation to a Data </w:t>
      </w:r>
      <w:proofErr w:type="gramStart"/>
      <w:r w:rsidRPr="134F0649">
        <w:rPr>
          <w:rFonts w:ascii="Arial" w:hAnsi="Arial" w:eastAsia="Arial" w:cs="Arial"/>
          <w:sz w:val="24"/>
          <w:szCs w:val="24"/>
        </w:rPr>
        <w:t>Subject;</w:t>
      </w:r>
      <w:proofErr w:type="gramEnd"/>
    </w:p>
    <w:p w:rsidR="00470C68" w:rsidP="00175A58" w:rsidRDefault="00470C68" w14:paraId="16F281E7"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assistance as requested by the Controller following any Data Loss </w:t>
      </w:r>
      <w:proofErr w:type="gramStart"/>
      <w:r w:rsidRPr="134F0649">
        <w:rPr>
          <w:rFonts w:ascii="Arial" w:hAnsi="Arial" w:eastAsia="Arial" w:cs="Arial"/>
          <w:sz w:val="24"/>
          <w:szCs w:val="24"/>
        </w:rPr>
        <w:t>Event;</w:t>
      </w:r>
      <w:proofErr w:type="gramEnd"/>
    </w:p>
    <w:p w:rsidR="00470C68" w:rsidP="00175A58" w:rsidRDefault="00470C68" w14:paraId="706E2CE4"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assistance as requested by the Controller with respect to any request from the Information Commissioner’s Office, or any consultation by the Controller with the Information Commissioner's Office.</w:t>
      </w:r>
    </w:p>
    <w:p w:rsidR="00470C68" w:rsidP="134F0649" w:rsidRDefault="00470C68" w14:paraId="4DBD2CF3" w14:textId="77777777">
      <w:pPr>
        <w:pStyle w:val="Standard"/>
        <w:numPr>
          <w:ilvl w:val="1"/>
          <w:numId w:val="3"/>
        </w:numPr>
        <w:spacing w:after="120" w:line="276" w:lineRule="auto"/>
        <w:ind w:left="0"/>
        <w:jc w:val="both"/>
        <w:rPr>
          <w:rFonts w:ascii="Arial" w:hAnsi="Arial" w:eastAsia="Arial" w:cs="Arial"/>
          <w:sz w:val="24"/>
          <w:szCs w:val="24"/>
        </w:rPr>
      </w:pPr>
      <w:r w:rsidRPr="134F0649">
        <w:rPr>
          <w:rFonts w:ascii="Arial" w:hAnsi="Arial" w:eastAsia="Arial" w:cs="Arial"/>
          <w:sz w:val="24"/>
          <w:szCs w:val="24"/>
        </w:rPr>
        <w:t>The Processor shall maintain complete and accurate records and information to demonstrate its compliance with this clause. This requirement does not apply where the Processor employs fewer than 250 staff, unless:</w:t>
      </w:r>
    </w:p>
    <w:p w:rsidR="00470C68" w:rsidP="00175A58" w:rsidRDefault="00470C68" w14:paraId="6D724582"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the Controller determines that the processing is not </w:t>
      </w:r>
      <w:proofErr w:type="gramStart"/>
      <w:r w:rsidRPr="134F0649">
        <w:rPr>
          <w:rFonts w:ascii="Arial" w:hAnsi="Arial" w:eastAsia="Arial" w:cs="Arial"/>
          <w:sz w:val="24"/>
          <w:szCs w:val="24"/>
        </w:rPr>
        <w:t>occasional;</w:t>
      </w:r>
      <w:proofErr w:type="gramEnd"/>
    </w:p>
    <w:p w:rsidR="00470C68" w:rsidP="00175A58" w:rsidRDefault="00470C68" w14:paraId="53E18742"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470C68" w:rsidP="00175A58" w:rsidRDefault="00470C68" w14:paraId="0E0ED2B6"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the Controller determines that the processing is likely to result in a risk to the rights and freedoms of Data Subjects.</w:t>
      </w:r>
      <w:bookmarkStart w:name="bookmark=id.44sinio" w:id="14"/>
      <w:bookmarkEnd w:id="14"/>
    </w:p>
    <w:p w:rsidR="00470C68" w:rsidP="134F0649" w:rsidRDefault="00470C68" w14:paraId="69B63A86" w14:textId="77777777">
      <w:pPr>
        <w:pStyle w:val="Standard"/>
        <w:numPr>
          <w:ilvl w:val="1"/>
          <w:numId w:val="3"/>
        </w:numPr>
        <w:spacing w:after="120" w:line="276" w:lineRule="auto"/>
        <w:ind w:left="0"/>
        <w:jc w:val="both"/>
        <w:rPr>
          <w:rFonts w:ascii="Arial" w:hAnsi="Arial" w:eastAsia="Arial" w:cs="Arial"/>
          <w:sz w:val="24"/>
          <w:szCs w:val="24"/>
        </w:rPr>
      </w:pPr>
      <w:r w:rsidRPr="134F0649">
        <w:rPr>
          <w:rFonts w:ascii="Arial" w:hAnsi="Arial" w:eastAsia="Arial" w:cs="Arial"/>
          <w:sz w:val="24"/>
          <w:szCs w:val="24"/>
        </w:rPr>
        <w:t>The Processor shall allow for audits of its Data Processing activity by the Controller or the Controller’s designated auditor.</w:t>
      </w:r>
    </w:p>
    <w:p w:rsidR="00470C68" w:rsidP="134F0649" w:rsidRDefault="00470C68" w14:paraId="0EF01F8B" w14:textId="77777777">
      <w:pPr>
        <w:pStyle w:val="Standard"/>
        <w:numPr>
          <w:ilvl w:val="1"/>
          <w:numId w:val="3"/>
        </w:numPr>
        <w:spacing w:after="120" w:line="276" w:lineRule="auto"/>
        <w:ind w:left="0"/>
        <w:jc w:val="both"/>
        <w:rPr>
          <w:rFonts w:ascii="Arial" w:hAnsi="Arial" w:eastAsia="Arial" w:cs="Arial"/>
          <w:sz w:val="24"/>
          <w:szCs w:val="24"/>
        </w:rPr>
      </w:pPr>
      <w:r w:rsidRPr="134F0649">
        <w:rPr>
          <w:rFonts w:ascii="Arial" w:hAnsi="Arial" w:eastAsia="Arial" w:cs="Arial"/>
          <w:sz w:val="24"/>
          <w:szCs w:val="24"/>
        </w:rPr>
        <w:lastRenderedPageBreak/>
        <w:t xml:space="preserve">Each Party shall designate its own data protection officer </w:t>
      </w:r>
      <w:r w:rsidRPr="00175A58">
        <w:rPr>
          <w:rFonts w:ascii="Arial" w:hAnsi="Arial" w:eastAsia="Arial" w:cs="Arial"/>
          <w:sz w:val="24"/>
          <w:szCs w:val="24"/>
        </w:rPr>
        <w:t xml:space="preserve">if </w:t>
      </w:r>
      <w:r w:rsidRPr="134F0649">
        <w:rPr>
          <w:rFonts w:ascii="Arial" w:hAnsi="Arial" w:eastAsia="Arial" w:cs="Arial"/>
          <w:sz w:val="24"/>
          <w:szCs w:val="24"/>
        </w:rPr>
        <w:t>required by Data Protection Legislation</w:t>
      </w:r>
      <w:r w:rsidRPr="00175A58">
        <w:rPr>
          <w:rFonts w:ascii="Arial" w:hAnsi="Arial" w:eastAsia="Arial" w:cs="Arial"/>
          <w:sz w:val="24"/>
          <w:szCs w:val="24"/>
        </w:rPr>
        <w:t>.</w:t>
      </w:r>
    </w:p>
    <w:p w:rsidR="00470C68" w:rsidP="134F0649" w:rsidRDefault="00470C68" w14:paraId="2CF6CA73" w14:textId="77777777">
      <w:pPr>
        <w:pStyle w:val="Standard"/>
        <w:numPr>
          <w:ilvl w:val="1"/>
          <w:numId w:val="3"/>
        </w:numPr>
        <w:spacing w:after="120" w:line="276" w:lineRule="auto"/>
        <w:ind w:left="0"/>
        <w:jc w:val="both"/>
        <w:rPr>
          <w:rFonts w:ascii="Arial" w:hAnsi="Arial" w:eastAsia="Arial" w:cs="Arial"/>
          <w:sz w:val="24"/>
          <w:szCs w:val="24"/>
        </w:rPr>
      </w:pPr>
      <w:r w:rsidRPr="134F0649">
        <w:rPr>
          <w:rFonts w:ascii="Arial" w:hAnsi="Arial" w:eastAsia="Arial" w:cs="Arial"/>
          <w:sz w:val="24"/>
          <w:szCs w:val="24"/>
        </w:rPr>
        <w:t>Before allowing any Sub-processor to process any Personal Data related to this Agreement, the Processor must:</w:t>
      </w:r>
    </w:p>
    <w:p w:rsidR="00470C68" w:rsidP="00175A58" w:rsidRDefault="00470C68" w14:paraId="12C1650A"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notify the Controller in writing of the intended Sub-processor and </w:t>
      </w:r>
      <w:proofErr w:type="gramStart"/>
      <w:r w:rsidRPr="134F0649">
        <w:rPr>
          <w:rFonts w:ascii="Arial" w:hAnsi="Arial" w:eastAsia="Arial" w:cs="Arial"/>
          <w:sz w:val="24"/>
          <w:szCs w:val="24"/>
        </w:rPr>
        <w:t>processing;</w:t>
      </w:r>
      <w:proofErr w:type="gramEnd"/>
    </w:p>
    <w:p w:rsidR="00470C68" w:rsidP="00175A58" w:rsidRDefault="00470C68" w14:paraId="204DDA25"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obtain the written consent of the </w:t>
      </w:r>
      <w:proofErr w:type="gramStart"/>
      <w:r w:rsidRPr="134F0649">
        <w:rPr>
          <w:rFonts w:ascii="Arial" w:hAnsi="Arial" w:eastAsia="Arial" w:cs="Arial"/>
          <w:sz w:val="24"/>
          <w:szCs w:val="24"/>
        </w:rPr>
        <w:t>Controller;</w:t>
      </w:r>
      <w:proofErr w:type="gramEnd"/>
    </w:p>
    <w:p w:rsidR="00470C68" w:rsidP="00175A58" w:rsidRDefault="00470C68" w14:paraId="65B6890B" w14:textId="0C72C361">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 xml:space="preserve">enter into a written agreement with the Sub-processor which give effect to the terms set out in </w:t>
      </w:r>
      <w:r w:rsidRPr="259DBDDA" w:rsidR="791EC0C3">
        <w:rPr>
          <w:rFonts w:ascii="Arial" w:hAnsi="Arial" w:eastAsia="Arial" w:cs="Arial"/>
          <w:sz w:val="24"/>
          <w:szCs w:val="24"/>
        </w:rPr>
        <w:t>Joint Schedule 11</w:t>
      </w:r>
      <w:r w:rsidRPr="134F0649">
        <w:rPr>
          <w:rFonts w:ascii="Arial" w:hAnsi="Arial" w:eastAsia="Arial" w:cs="Arial"/>
          <w:sz w:val="24"/>
          <w:szCs w:val="24"/>
        </w:rPr>
        <w:t xml:space="preserve"> such that they apply to the Sub-processor; and</w:t>
      </w:r>
    </w:p>
    <w:p w:rsidR="00470C68" w:rsidP="00175A58" w:rsidRDefault="00470C68" w14:paraId="26B44F67" w14:textId="77777777">
      <w:pPr>
        <w:pStyle w:val="Standard"/>
        <w:numPr>
          <w:ilvl w:val="2"/>
          <w:numId w:val="3"/>
        </w:numPr>
        <w:spacing w:after="120" w:line="276" w:lineRule="auto"/>
        <w:jc w:val="both"/>
        <w:rPr>
          <w:rFonts w:ascii="Arial" w:hAnsi="Arial" w:eastAsia="Arial" w:cs="Arial"/>
          <w:sz w:val="24"/>
          <w:szCs w:val="24"/>
        </w:rPr>
      </w:pPr>
      <w:r w:rsidRPr="134F0649">
        <w:rPr>
          <w:rFonts w:ascii="Arial" w:hAnsi="Arial" w:eastAsia="Arial" w:cs="Arial"/>
          <w:sz w:val="24"/>
          <w:szCs w:val="24"/>
        </w:rPr>
        <w:t>provide the Controller with such information regarding the Sub-processor as the Controller may reasonably require.</w:t>
      </w:r>
    </w:p>
    <w:p w:rsidR="00470C68" w:rsidP="134F0649" w:rsidRDefault="00470C68" w14:paraId="23056855" w14:textId="5640799D">
      <w:pPr>
        <w:pStyle w:val="Standard"/>
        <w:numPr>
          <w:ilvl w:val="1"/>
          <w:numId w:val="3"/>
        </w:numPr>
        <w:spacing w:after="120" w:line="276" w:lineRule="auto"/>
        <w:ind w:left="0"/>
        <w:jc w:val="both"/>
        <w:rPr>
          <w:rFonts w:ascii="Arial" w:hAnsi="Arial" w:eastAsia="Arial" w:cs="Arial"/>
          <w:sz w:val="24"/>
          <w:szCs w:val="24"/>
        </w:rPr>
      </w:pPr>
      <w:r w:rsidRPr="167CBDC9">
        <w:rPr>
          <w:rFonts w:ascii="Arial" w:hAnsi="Arial" w:eastAsia="Arial" w:cs="Arial"/>
          <w:sz w:val="24"/>
          <w:szCs w:val="24"/>
        </w:rPr>
        <w:t>The Processor shall remain fully liable for all acts or omissions of any of its Sub-processors.</w:t>
      </w:r>
    </w:p>
    <w:p w:rsidR="00470C68" w:rsidP="167CBDC9" w:rsidRDefault="00F57AB1" w14:paraId="7D8EFA2D" w14:textId="04A27BFF">
      <w:pPr>
        <w:pStyle w:val="Standard"/>
        <w:keepNext/>
        <w:numPr>
          <w:ilvl w:val="1"/>
          <w:numId w:val="3"/>
        </w:numPr>
        <w:spacing w:after="120" w:line="276" w:lineRule="auto"/>
        <w:ind w:left="0"/>
        <w:jc w:val="both"/>
        <w:rPr>
          <w:rFonts w:ascii="Arial" w:hAnsi="Arial" w:eastAsia="Arial" w:cs="Arial"/>
          <w:sz w:val="24"/>
          <w:szCs w:val="24"/>
        </w:rPr>
      </w:pPr>
      <w:r w:rsidRPr="167CBDC9">
        <w:rPr>
          <w:rFonts w:ascii="Arial" w:hAnsi="Arial" w:eastAsia="Arial" w:cs="Arial"/>
          <w:sz w:val="24"/>
          <w:szCs w:val="24"/>
        </w:rPr>
        <w:t>The Parties agree to take account of any guidance issued by the Information Commissioner’s Office. The Controller may upon giving the Processor not less than 30 working days’ notice to the Processor amend this agreement to ensure that it complies with any guidance issued by the Information Commissioner’s Office.</w:t>
      </w:r>
    </w:p>
    <w:p w:rsidR="00470C68" w:rsidP="00470C68" w:rsidRDefault="00470C68" w14:paraId="712084B6" w14:textId="77777777">
      <w:pPr>
        <w:pStyle w:val="Standard"/>
        <w:spacing w:after="120" w:line="276" w:lineRule="auto"/>
        <w:rPr>
          <w:rFonts w:ascii="Arial" w:hAnsi="Arial" w:eastAsia="Arial" w:cs="Arial"/>
          <w:sz w:val="24"/>
          <w:szCs w:val="24"/>
        </w:rPr>
      </w:pPr>
    </w:p>
    <w:p w:rsidR="00E253DD" w:rsidP="00E253DD" w:rsidRDefault="00E253DD" w14:paraId="5E2904E3" w14:textId="77777777">
      <w:pPr>
        <w:pStyle w:val="Standard"/>
        <w:spacing w:after="120" w:line="276" w:lineRule="auto"/>
        <w:rPr>
          <w:rFonts w:ascii="Arial" w:hAnsi="Arial" w:eastAsia="Arial" w:cs="Arial"/>
          <w:b/>
          <w:sz w:val="24"/>
          <w:szCs w:val="24"/>
          <w:u w:val="single"/>
        </w:rPr>
      </w:pPr>
    </w:p>
    <w:p w:rsidR="00E253DD" w:rsidP="00E253DD" w:rsidRDefault="00E253DD" w14:paraId="2706B4CA" w14:textId="77777777">
      <w:pPr>
        <w:pStyle w:val="Standard"/>
        <w:spacing w:after="120" w:line="276" w:lineRule="auto"/>
        <w:rPr>
          <w:rFonts w:ascii="Arial" w:hAnsi="Arial" w:eastAsia="Arial" w:cs="Arial"/>
          <w:b/>
          <w:sz w:val="24"/>
          <w:szCs w:val="24"/>
          <w:u w:val="single"/>
        </w:rPr>
      </w:pPr>
    </w:p>
    <w:p w:rsidR="00E253DD" w:rsidP="00E253DD" w:rsidRDefault="00E253DD" w14:paraId="3E708DB5" w14:textId="77777777">
      <w:pPr>
        <w:pStyle w:val="Standard"/>
        <w:spacing w:after="120" w:line="276" w:lineRule="auto"/>
        <w:rPr>
          <w:rFonts w:ascii="Arial" w:hAnsi="Arial" w:eastAsia="Arial" w:cs="Arial"/>
          <w:b/>
          <w:sz w:val="24"/>
          <w:szCs w:val="24"/>
          <w:u w:val="single"/>
        </w:rPr>
      </w:pPr>
    </w:p>
    <w:p w:rsidR="00E253DD" w:rsidP="00E253DD" w:rsidRDefault="00E253DD" w14:paraId="35D80844" w14:textId="77777777">
      <w:pPr>
        <w:pStyle w:val="Standard"/>
        <w:spacing w:after="120" w:line="276" w:lineRule="auto"/>
        <w:rPr>
          <w:rFonts w:ascii="Arial" w:hAnsi="Arial" w:eastAsia="Arial" w:cs="Arial"/>
          <w:b/>
          <w:sz w:val="24"/>
          <w:szCs w:val="24"/>
          <w:u w:val="single"/>
        </w:rPr>
      </w:pPr>
    </w:p>
    <w:p w:rsidR="00E253DD" w:rsidP="00E253DD" w:rsidRDefault="00E253DD" w14:paraId="1AB64DD8" w14:textId="77777777">
      <w:pPr>
        <w:pStyle w:val="Standard"/>
        <w:spacing w:after="120" w:line="276" w:lineRule="auto"/>
        <w:rPr>
          <w:rFonts w:ascii="Arial" w:hAnsi="Arial" w:eastAsia="Arial" w:cs="Arial"/>
          <w:b/>
          <w:sz w:val="24"/>
          <w:szCs w:val="24"/>
          <w:u w:val="single"/>
        </w:rPr>
      </w:pPr>
    </w:p>
    <w:p w:rsidR="00E253DD" w:rsidP="00E253DD" w:rsidRDefault="00E253DD" w14:paraId="2E6233F7" w14:textId="77777777">
      <w:pPr>
        <w:pStyle w:val="Standard"/>
        <w:spacing w:after="120" w:line="276" w:lineRule="auto"/>
        <w:rPr>
          <w:rFonts w:ascii="Arial" w:hAnsi="Arial" w:eastAsia="Arial" w:cs="Arial"/>
          <w:b/>
          <w:sz w:val="24"/>
          <w:szCs w:val="24"/>
          <w:u w:val="single"/>
        </w:rPr>
      </w:pPr>
    </w:p>
    <w:p w:rsidR="00E253DD" w:rsidP="00E253DD" w:rsidRDefault="00E253DD" w14:paraId="5AB24801" w14:textId="77777777">
      <w:pPr>
        <w:pStyle w:val="Standard"/>
        <w:spacing w:after="120" w:line="276" w:lineRule="auto"/>
        <w:rPr>
          <w:rFonts w:ascii="Arial" w:hAnsi="Arial" w:eastAsia="Arial" w:cs="Arial"/>
          <w:b/>
          <w:sz w:val="24"/>
          <w:szCs w:val="24"/>
          <w:u w:val="single"/>
        </w:rPr>
      </w:pPr>
    </w:p>
    <w:p w:rsidR="00E253DD" w:rsidP="00E253DD" w:rsidRDefault="00E253DD" w14:paraId="6A4C206C" w14:textId="77777777">
      <w:pPr>
        <w:pStyle w:val="Standard"/>
        <w:spacing w:after="120" w:line="276" w:lineRule="auto"/>
        <w:rPr>
          <w:rFonts w:ascii="Arial" w:hAnsi="Arial" w:eastAsia="Arial" w:cs="Arial"/>
          <w:b/>
          <w:sz w:val="24"/>
          <w:szCs w:val="24"/>
          <w:u w:val="single"/>
        </w:rPr>
      </w:pPr>
    </w:p>
    <w:p w:rsidR="00E253DD" w:rsidP="00E253DD" w:rsidRDefault="00E253DD" w14:paraId="5081AB1B" w14:textId="77777777">
      <w:pPr>
        <w:pStyle w:val="Standard"/>
        <w:spacing w:after="120" w:line="276" w:lineRule="auto"/>
        <w:rPr>
          <w:rFonts w:ascii="Arial" w:hAnsi="Arial" w:eastAsia="Arial" w:cs="Arial"/>
          <w:b/>
          <w:sz w:val="24"/>
          <w:szCs w:val="24"/>
          <w:u w:val="single"/>
        </w:rPr>
      </w:pPr>
    </w:p>
    <w:p w:rsidR="00E253DD" w:rsidP="00E253DD" w:rsidRDefault="00E253DD" w14:paraId="7694BA26" w14:textId="77777777">
      <w:pPr>
        <w:pStyle w:val="Standard"/>
        <w:spacing w:after="120" w:line="276" w:lineRule="auto"/>
        <w:rPr>
          <w:rFonts w:ascii="Arial" w:hAnsi="Arial" w:eastAsia="Arial" w:cs="Arial"/>
          <w:b/>
          <w:sz w:val="24"/>
          <w:szCs w:val="24"/>
          <w:u w:val="single"/>
        </w:rPr>
      </w:pPr>
    </w:p>
    <w:p w:rsidR="00E253DD" w:rsidP="00E253DD" w:rsidRDefault="00E253DD" w14:paraId="63E62349" w14:textId="77777777">
      <w:pPr>
        <w:pStyle w:val="Standard"/>
        <w:spacing w:after="120" w:line="276" w:lineRule="auto"/>
        <w:rPr>
          <w:rFonts w:ascii="Arial" w:hAnsi="Arial" w:eastAsia="Arial" w:cs="Arial"/>
          <w:b/>
          <w:sz w:val="24"/>
          <w:szCs w:val="24"/>
          <w:u w:val="single"/>
        </w:rPr>
      </w:pPr>
    </w:p>
    <w:p w:rsidR="00E253DD" w:rsidP="00E253DD" w:rsidRDefault="00E253DD" w14:paraId="7009CF2B" w14:textId="77777777">
      <w:pPr>
        <w:pStyle w:val="Standard"/>
        <w:spacing w:after="120" w:line="276" w:lineRule="auto"/>
        <w:rPr>
          <w:rFonts w:ascii="Arial" w:hAnsi="Arial" w:eastAsia="Arial" w:cs="Arial"/>
          <w:b/>
          <w:sz w:val="24"/>
          <w:szCs w:val="24"/>
          <w:u w:val="single"/>
        </w:rPr>
      </w:pPr>
    </w:p>
    <w:p w:rsidR="00E253DD" w:rsidP="00E253DD" w:rsidRDefault="00E253DD" w14:paraId="78194089" w14:textId="77777777">
      <w:pPr>
        <w:pStyle w:val="Standard"/>
        <w:spacing w:after="120" w:line="276" w:lineRule="auto"/>
        <w:rPr>
          <w:rFonts w:ascii="Arial" w:hAnsi="Arial" w:eastAsia="Arial" w:cs="Arial"/>
          <w:b/>
          <w:sz w:val="24"/>
          <w:szCs w:val="24"/>
          <w:u w:val="single"/>
        </w:rPr>
      </w:pPr>
    </w:p>
    <w:p w:rsidR="00E253DD" w:rsidP="00E253DD" w:rsidRDefault="00E253DD" w14:paraId="1E8C23A8" w14:textId="77777777">
      <w:pPr>
        <w:pStyle w:val="Standard"/>
        <w:spacing w:after="120" w:line="276" w:lineRule="auto"/>
        <w:rPr>
          <w:rFonts w:ascii="Arial" w:hAnsi="Arial" w:eastAsia="Arial" w:cs="Arial"/>
          <w:b/>
          <w:sz w:val="24"/>
          <w:szCs w:val="24"/>
          <w:u w:val="single"/>
        </w:rPr>
      </w:pPr>
    </w:p>
    <w:p w:rsidR="00E253DD" w:rsidP="00E253DD" w:rsidRDefault="00E253DD" w14:paraId="25A52C0A" w14:textId="77777777">
      <w:pPr>
        <w:pStyle w:val="Standard"/>
        <w:spacing w:after="120" w:line="276" w:lineRule="auto"/>
        <w:rPr>
          <w:rFonts w:ascii="Arial" w:hAnsi="Arial" w:eastAsia="Arial" w:cs="Arial"/>
          <w:b/>
          <w:sz w:val="24"/>
          <w:szCs w:val="24"/>
          <w:u w:val="single"/>
        </w:rPr>
      </w:pPr>
    </w:p>
    <w:p w:rsidR="00E253DD" w:rsidP="00E253DD" w:rsidRDefault="00E253DD" w14:paraId="6169C627" w14:textId="77777777">
      <w:pPr>
        <w:pStyle w:val="Standard"/>
        <w:spacing w:after="120" w:line="276" w:lineRule="auto"/>
        <w:rPr>
          <w:rFonts w:ascii="Arial" w:hAnsi="Arial" w:eastAsia="Arial" w:cs="Arial"/>
          <w:b/>
          <w:sz w:val="24"/>
          <w:szCs w:val="24"/>
          <w:u w:val="single"/>
        </w:rPr>
      </w:pPr>
    </w:p>
    <w:p w:rsidR="00E253DD" w:rsidP="00E253DD" w:rsidRDefault="00E253DD" w14:paraId="043661A3" w14:textId="77777777">
      <w:pPr>
        <w:pStyle w:val="Standard"/>
        <w:spacing w:after="120" w:line="276" w:lineRule="auto"/>
        <w:rPr>
          <w:rFonts w:ascii="Arial" w:hAnsi="Arial" w:eastAsia="Arial" w:cs="Arial"/>
          <w:b/>
          <w:sz w:val="24"/>
          <w:szCs w:val="24"/>
          <w:u w:val="single"/>
        </w:rPr>
      </w:pPr>
    </w:p>
    <w:p w:rsidR="00E253DD" w:rsidP="00E253DD" w:rsidRDefault="00E253DD" w14:paraId="4BD31692" w14:textId="77777777">
      <w:pPr>
        <w:pStyle w:val="Standard"/>
        <w:spacing w:after="120" w:line="276" w:lineRule="auto"/>
        <w:rPr>
          <w:rFonts w:ascii="Arial" w:hAnsi="Arial" w:eastAsia="Arial" w:cs="Arial"/>
          <w:b/>
          <w:sz w:val="24"/>
          <w:szCs w:val="24"/>
          <w:u w:val="single"/>
        </w:rPr>
      </w:pPr>
    </w:p>
    <w:p w:rsidR="00E253DD" w:rsidP="00E253DD" w:rsidRDefault="00E253DD" w14:paraId="67F80631" w14:textId="77777777">
      <w:pPr>
        <w:pStyle w:val="Standard"/>
        <w:spacing w:after="120" w:line="276" w:lineRule="auto"/>
        <w:rPr>
          <w:rFonts w:ascii="Arial" w:hAnsi="Arial" w:eastAsia="Arial" w:cs="Arial"/>
          <w:b/>
          <w:sz w:val="24"/>
          <w:szCs w:val="24"/>
          <w:u w:val="single"/>
        </w:rPr>
      </w:pPr>
    </w:p>
    <w:p w:rsidR="00E253DD" w:rsidP="00E253DD" w:rsidRDefault="00E253DD" w14:paraId="2E77E85D" w14:textId="77777777">
      <w:pPr>
        <w:pStyle w:val="Standard"/>
        <w:spacing w:after="120" w:line="276" w:lineRule="auto"/>
        <w:rPr>
          <w:rFonts w:ascii="Arial" w:hAnsi="Arial" w:eastAsia="Arial" w:cs="Arial"/>
          <w:b/>
          <w:sz w:val="24"/>
          <w:szCs w:val="24"/>
          <w:u w:val="single"/>
        </w:rPr>
      </w:pPr>
    </w:p>
    <w:p w:rsidR="00E253DD" w:rsidP="00E253DD" w:rsidRDefault="00E253DD" w14:paraId="07AFFDF9" w14:textId="77777777">
      <w:pPr>
        <w:pStyle w:val="Standard"/>
        <w:spacing w:after="120" w:line="276" w:lineRule="auto"/>
        <w:rPr>
          <w:rFonts w:ascii="Arial" w:hAnsi="Arial" w:eastAsia="Arial" w:cs="Arial"/>
          <w:b/>
          <w:sz w:val="24"/>
          <w:szCs w:val="24"/>
          <w:u w:val="single"/>
        </w:rPr>
      </w:pPr>
    </w:p>
    <w:p w:rsidR="00E253DD" w:rsidP="00E253DD" w:rsidRDefault="00E253DD" w14:paraId="24680B9E" w14:textId="77777777">
      <w:pPr>
        <w:pStyle w:val="Standard"/>
        <w:spacing w:after="120" w:line="276" w:lineRule="auto"/>
        <w:rPr>
          <w:rFonts w:ascii="Arial" w:hAnsi="Arial" w:eastAsia="Arial" w:cs="Arial"/>
          <w:b/>
          <w:sz w:val="24"/>
          <w:szCs w:val="24"/>
          <w:u w:val="single"/>
        </w:rPr>
      </w:pPr>
    </w:p>
    <w:p w:rsidR="00E253DD" w:rsidP="00E253DD" w:rsidRDefault="00E253DD" w14:paraId="1A10FAAF" w14:textId="77777777">
      <w:pPr>
        <w:pStyle w:val="Standard"/>
        <w:spacing w:after="120" w:line="276" w:lineRule="auto"/>
        <w:rPr>
          <w:rFonts w:ascii="Arial" w:hAnsi="Arial" w:eastAsia="Arial" w:cs="Arial"/>
          <w:b/>
          <w:sz w:val="24"/>
          <w:szCs w:val="24"/>
          <w:u w:val="single"/>
        </w:rPr>
      </w:pPr>
    </w:p>
    <w:p w:rsidR="00B566DF" w:rsidP="3F16775E" w:rsidRDefault="00B566DF" w14:paraId="6DBF775E" w14:textId="7E5EDFB1">
      <w:pPr>
        <w:pStyle w:val="Standard"/>
        <w:pageBreakBefore/>
        <w:spacing w:after="120" w:line="276" w:lineRule="auto"/>
        <w:rPr>
          <w:rFonts w:ascii="Arial" w:hAnsi="Arial" w:eastAsia="Arial" w:cs="Arial"/>
          <w:b/>
          <w:bCs/>
          <w:color w:val="00488C"/>
          <w:sz w:val="28"/>
          <w:szCs w:val="28"/>
          <w:u w:val="single"/>
        </w:rPr>
      </w:pPr>
      <w:r w:rsidRPr="49E1BD10">
        <w:rPr>
          <w:rFonts w:ascii="Arial" w:hAnsi="Arial" w:eastAsia="Arial" w:cs="Arial"/>
          <w:b/>
          <w:bCs/>
          <w:color w:val="00488C"/>
          <w:sz w:val="28"/>
          <w:szCs w:val="28"/>
          <w:u w:val="single"/>
        </w:rPr>
        <w:lastRenderedPageBreak/>
        <w:t xml:space="preserve">Annex A: Schedule of Processing, Personal Data and Data Subjects (Schedule </w:t>
      </w:r>
      <w:r w:rsidRPr="49E1BD10" w:rsidR="6E38F6CC">
        <w:rPr>
          <w:rFonts w:ascii="Arial" w:hAnsi="Arial" w:eastAsia="Arial" w:cs="Arial"/>
          <w:b/>
          <w:bCs/>
          <w:color w:val="00488C"/>
          <w:sz w:val="28"/>
          <w:szCs w:val="28"/>
          <w:u w:val="single"/>
        </w:rPr>
        <w:t>1</w:t>
      </w:r>
      <w:r w:rsidRPr="49E1BD10" w:rsidR="3040CD3B">
        <w:rPr>
          <w:rFonts w:ascii="Arial" w:hAnsi="Arial" w:eastAsia="Arial" w:cs="Arial"/>
          <w:b/>
          <w:bCs/>
          <w:color w:val="00488C"/>
          <w:sz w:val="28"/>
          <w:szCs w:val="28"/>
          <w:u w:val="single"/>
        </w:rPr>
        <w:t>)</w:t>
      </w:r>
    </w:p>
    <w:p w:rsidR="00B566DF" w:rsidP="3F16775E" w:rsidRDefault="00B566DF" w14:paraId="6553370D" w14:textId="7E8355B7">
      <w:pPr>
        <w:pStyle w:val="Standard"/>
        <w:spacing w:after="120" w:line="276" w:lineRule="auto"/>
        <w:rPr>
          <w:rFonts w:ascii="Arial" w:hAnsi="Arial" w:eastAsia="Arial" w:cs="Arial"/>
          <w:b/>
          <w:bCs/>
          <w:sz w:val="24"/>
          <w:szCs w:val="24"/>
        </w:rPr>
      </w:pPr>
      <w:r w:rsidRPr="210A92C6">
        <w:rPr>
          <w:rFonts w:ascii="Arial" w:hAnsi="Arial" w:eastAsia="Arial" w:cs="Arial"/>
          <w:b/>
          <w:bCs/>
          <w:sz w:val="24"/>
          <w:szCs w:val="24"/>
        </w:rPr>
        <w:t>Schedule [</w:t>
      </w:r>
      <w:r w:rsidRPr="210A92C6" w:rsidR="764AF251">
        <w:rPr>
          <w:rFonts w:ascii="Arial" w:hAnsi="Arial" w:eastAsia="Arial" w:cs="Arial"/>
          <w:b/>
          <w:bCs/>
          <w:sz w:val="24"/>
          <w:szCs w:val="24"/>
        </w:rPr>
        <w:t>1</w:t>
      </w:r>
      <w:r w:rsidRPr="210A92C6">
        <w:rPr>
          <w:rFonts w:ascii="Arial" w:hAnsi="Arial" w:eastAsia="Arial" w:cs="Arial"/>
          <w:b/>
          <w:bCs/>
          <w:sz w:val="24"/>
          <w:szCs w:val="24"/>
        </w:rPr>
        <w:t>] Processing, Personal Data and Data Subjects</w:t>
      </w:r>
    </w:p>
    <w:p w:rsidR="00B566DF" w:rsidP="00B566DF" w:rsidRDefault="00B566DF" w14:paraId="4473C8C3" w14:textId="77777777">
      <w:pPr>
        <w:pStyle w:val="Standard"/>
        <w:spacing w:after="120" w:line="276" w:lineRule="auto"/>
        <w:jc w:val="both"/>
      </w:pPr>
      <w:r>
        <w:rPr>
          <w:rFonts w:ascii="Arial" w:hAnsi="Arial" w:eastAsia="Arial" w:cs="Arial"/>
          <w:sz w:val="24"/>
          <w:szCs w:val="24"/>
        </w:rPr>
        <w:t xml:space="preserve">This Schedule shall be completed by the Controller, who may take account of the view of the Processor, however the final decision as to the content of this Schedule shall be with the Controller at its absolute discretion.  </w:t>
      </w:r>
    </w:p>
    <w:p w:rsidR="00B566DF" w:rsidP="00B566DF" w:rsidRDefault="00B566DF" w14:paraId="28E9AEEB" w14:textId="77777777">
      <w:pPr>
        <w:pStyle w:val="Standard"/>
        <w:spacing w:after="120" w:line="276" w:lineRule="auto"/>
        <w:jc w:val="both"/>
        <w:rPr>
          <w:rFonts w:ascii="Arial" w:hAnsi="Arial" w:eastAsia="Arial" w:cs="Arial"/>
          <w:sz w:val="24"/>
          <w:szCs w:val="24"/>
        </w:rPr>
      </w:pPr>
    </w:p>
    <w:p w:rsidR="00B566DF" w:rsidP="210A92C6" w:rsidRDefault="00B566DF" w14:paraId="27E82B30" w14:textId="0460E37F">
      <w:pPr>
        <w:pStyle w:val="Standard"/>
        <w:keepNext/>
        <w:numPr>
          <w:ilvl w:val="2"/>
          <w:numId w:val="6"/>
        </w:numPr>
        <w:spacing w:after="120" w:line="276" w:lineRule="auto"/>
        <w:ind w:left="0" w:firstLine="0"/>
        <w:jc w:val="both"/>
        <w:rPr>
          <w:rFonts w:ascii="Arial" w:hAnsi="Arial" w:eastAsia="Arial" w:cs="Arial"/>
          <w:sz w:val="24"/>
          <w:szCs w:val="24"/>
        </w:rPr>
      </w:pPr>
      <w:r w:rsidRPr="210A92C6">
        <w:rPr>
          <w:rFonts w:ascii="Arial" w:hAnsi="Arial" w:eastAsia="Arial" w:cs="Arial"/>
          <w:sz w:val="24"/>
          <w:szCs w:val="24"/>
        </w:rPr>
        <w:t xml:space="preserve">The contact details of the Controller’s Data Protection Officer </w:t>
      </w:r>
      <w:proofErr w:type="gramStart"/>
      <w:r w:rsidRPr="210A92C6">
        <w:rPr>
          <w:rFonts w:ascii="Arial" w:hAnsi="Arial" w:eastAsia="Arial" w:cs="Arial"/>
          <w:sz w:val="24"/>
          <w:szCs w:val="24"/>
        </w:rPr>
        <w:t>are</w:t>
      </w:r>
      <w:r w:rsidRPr="210A92C6" w:rsidR="6B7133C4">
        <w:rPr>
          <w:rFonts w:ascii="Arial" w:hAnsi="Arial" w:eastAsia="Arial" w:cs="Arial"/>
          <w:sz w:val="24"/>
          <w:szCs w:val="24"/>
        </w:rPr>
        <w:t xml:space="preserve"> </w:t>
      </w:r>
      <w:r w:rsidRPr="210A92C6">
        <w:rPr>
          <w:rFonts w:ascii="Arial" w:hAnsi="Arial" w:eastAsia="Arial" w:cs="Arial"/>
          <w:sz w:val="24"/>
          <w:szCs w:val="24"/>
        </w:rPr>
        <w:t>:</w:t>
      </w:r>
      <w:proofErr w:type="gramEnd"/>
      <w:r w:rsidRPr="210A92C6" w:rsidR="19CE5978">
        <w:rPr>
          <w:rFonts w:ascii="Arial" w:hAnsi="Arial" w:eastAsia="Arial" w:cs="Arial"/>
          <w:sz w:val="24"/>
          <w:szCs w:val="24"/>
        </w:rPr>
        <w:t>dataprotection@levellingup.gov.uk</w:t>
      </w:r>
      <w:r w:rsidRPr="210A92C6">
        <w:rPr>
          <w:rFonts w:ascii="Arial" w:hAnsi="Arial" w:eastAsia="Arial" w:cs="Arial"/>
          <w:sz w:val="24"/>
          <w:szCs w:val="24"/>
        </w:rPr>
        <w:t xml:space="preserve"> </w:t>
      </w:r>
    </w:p>
    <w:p w:rsidR="00B566DF" w:rsidP="5FACF49E" w:rsidRDefault="00B566DF" w14:paraId="3C32A12A" w14:textId="59DD1985">
      <w:pPr>
        <w:pStyle w:val="Standard"/>
        <w:keepNext w:val="1"/>
        <w:numPr>
          <w:ilvl w:val="2"/>
          <w:numId w:val="6"/>
        </w:numPr>
        <w:bidi w:val="0"/>
        <w:spacing w:before="0" w:beforeAutospacing="off" w:after="120" w:afterAutospacing="off" w:line="276" w:lineRule="auto"/>
        <w:ind w:left="0" w:right="0"/>
        <w:jc w:val="both"/>
        <w:rPr>
          <w:rFonts w:ascii="Calibri" w:hAnsi="Calibri" w:eastAsia="Calibri" w:cs="Calibri"/>
          <w:b w:val="1"/>
          <w:bCs w:val="1"/>
          <w:sz w:val="24"/>
          <w:szCs w:val="24"/>
        </w:rPr>
      </w:pPr>
      <w:r w:rsidR="00B566DF">
        <w:rPr>
          <w:rFonts w:ascii="Arial" w:hAnsi="Arial" w:eastAsia="Arial" w:cs="Arial"/>
          <w:sz w:val="24"/>
          <w:szCs w:val="24"/>
        </w:rPr>
        <w:t xml:space="preserve">The contact details of the Processor’s Data Protection Officer </w:t>
      </w:r>
      <w:r w:rsidR="00B566DF">
        <w:rPr>
          <w:rFonts w:ascii="Arial" w:hAnsi="Arial" w:eastAsia="Arial" w:cs="Arial"/>
          <w:sz w:val="24"/>
          <w:szCs w:val="24"/>
        </w:rPr>
        <w:t>are:</w:t>
      </w:r>
      <w:r w:rsidR="00B566DF">
        <w:rPr>
          <w:rFonts w:ascii="Arial" w:hAnsi="Arial" w:eastAsia="Arial" w:cs="Arial"/>
          <w:sz w:val="24"/>
          <w:szCs w:val="24"/>
        </w:rPr>
        <w:t xml:space="preserve"> </w:t>
      </w:r>
      <w:r w:rsidRPr="5FACF49E" w:rsidR="4B3BE721">
        <w:rPr>
          <w:rFonts w:ascii="Arial" w:hAnsi="Arial" w:eastAsia="Arial" w:cs="Arial"/>
          <w:b w:val="1"/>
          <w:bCs w:val="1"/>
          <w:sz w:val="24"/>
          <w:szCs w:val="24"/>
        </w:rPr>
        <w:t xml:space="preserve">Redacted </w:t>
      </w:r>
      <w:r w:rsidRPr="5FACF49E" w:rsidR="00B566DF">
        <w:rPr>
          <w:rFonts w:ascii="Arial" w:hAnsi="Arial" w:eastAsia="Arial" w:cs="Arial"/>
          <w:sz w:val="24"/>
          <w:szCs w:val="24"/>
        </w:rPr>
        <w:t xml:space="preserve"> Processor shall </w:t>
      </w:r>
      <w:r w:rsidRPr="5FACF49E" w:rsidR="00B566DF">
        <w:rPr>
          <w:rFonts w:ascii="Arial" w:hAnsi="Arial" w:eastAsia="Arial" w:cs="Arial"/>
          <w:sz w:val="24"/>
          <w:szCs w:val="24"/>
        </w:rPr>
        <w:t>comply with</w:t>
      </w:r>
      <w:r w:rsidRPr="5FACF49E" w:rsidR="00B566DF">
        <w:rPr>
          <w:rFonts w:ascii="Arial" w:hAnsi="Arial" w:eastAsia="Arial" w:cs="Arial"/>
          <w:sz w:val="24"/>
          <w:szCs w:val="24"/>
        </w:rPr>
        <w:t xml:space="preserve"> any further written instructions with respect to processing by the Controller.</w:t>
      </w:r>
    </w:p>
    <w:p w:rsidR="00B566DF" w:rsidP="00B566DF" w:rsidRDefault="00B566DF" w14:paraId="7D5DA3D1" w14:textId="77777777">
      <w:pPr>
        <w:pStyle w:val="Standard"/>
        <w:keepNext/>
        <w:numPr>
          <w:ilvl w:val="2"/>
          <w:numId w:val="6"/>
        </w:numPr>
        <w:spacing w:after="120" w:line="276" w:lineRule="auto"/>
        <w:ind w:left="0" w:firstLine="0"/>
        <w:jc w:val="both"/>
        <w:rPr/>
      </w:pPr>
      <w:r w:rsidRPr="5FACF49E" w:rsidR="00B566DF">
        <w:rPr>
          <w:rFonts w:ascii="Arial" w:hAnsi="Arial" w:eastAsia="Arial" w:cs="Arial"/>
          <w:sz w:val="24"/>
          <w:szCs w:val="24"/>
        </w:rPr>
        <w:t>Any such further instructions shall be incorporated into this Schedule.</w:t>
      </w:r>
    </w:p>
    <w:p w:rsidR="00B566DF" w:rsidP="00B566DF" w:rsidRDefault="00B566DF" w14:paraId="0C6287C8" w14:textId="77777777">
      <w:pPr>
        <w:pStyle w:val="Standard"/>
        <w:keepNext/>
        <w:spacing w:after="120" w:line="276" w:lineRule="auto"/>
        <w:jc w:val="both"/>
        <w:rPr>
          <w:rFonts w:ascii="Arial" w:hAnsi="Arial" w:eastAsia="Arial" w:cs="Arial"/>
          <w:sz w:val="24"/>
          <w:szCs w:val="24"/>
        </w:rPr>
      </w:pPr>
    </w:p>
    <w:tbl>
      <w:tblPr>
        <w:tblW w:w="10185" w:type="dxa"/>
        <w:tblInd w:w="-115" w:type="dxa"/>
        <w:tblLayout w:type="fixed"/>
        <w:tblCellMar>
          <w:left w:w="10" w:type="dxa"/>
          <w:right w:w="10" w:type="dxa"/>
        </w:tblCellMar>
        <w:tblLook w:val="0000" w:firstRow="0" w:lastRow="0" w:firstColumn="0" w:lastColumn="0" w:noHBand="0" w:noVBand="0"/>
      </w:tblPr>
      <w:tblGrid>
        <w:gridCol w:w="3045"/>
        <w:gridCol w:w="7140"/>
      </w:tblGrid>
      <w:tr w:rsidR="00B566DF" w:rsidTr="210A92C6" w14:paraId="5457777C" w14:textId="77777777">
        <w:trPr>
          <w:trHeight w:val="48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0" w:type="dxa"/>
              <w:left w:w="113" w:type="dxa"/>
              <w:bottom w:w="0" w:type="dxa"/>
              <w:right w:w="108" w:type="dxa"/>
            </w:tcMar>
            <w:vAlign w:val="center"/>
          </w:tcPr>
          <w:p w:rsidR="00B566DF" w:rsidP="004B1D61" w:rsidRDefault="00B566DF" w14:paraId="3AFFCB10" w14:textId="77777777">
            <w:pPr>
              <w:pStyle w:val="Standard"/>
              <w:spacing w:after="120" w:line="276" w:lineRule="auto"/>
            </w:pPr>
            <w:r>
              <w:rPr>
                <w:rFonts w:ascii="Arial" w:hAnsi="Arial" w:eastAsia="Arial" w:cs="Arial"/>
                <w:b/>
                <w:sz w:val="24"/>
                <w:szCs w:val="24"/>
              </w:rPr>
              <w:t>Description</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op w:w="0" w:type="dxa"/>
              <w:left w:w="113" w:type="dxa"/>
              <w:bottom w:w="0" w:type="dxa"/>
              <w:right w:w="108" w:type="dxa"/>
            </w:tcMar>
            <w:vAlign w:val="center"/>
          </w:tcPr>
          <w:p w:rsidR="00B566DF" w:rsidP="004B1D61" w:rsidRDefault="00B566DF" w14:paraId="021E02A0" w14:textId="77777777">
            <w:pPr>
              <w:pStyle w:val="Standard"/>
              <w:spacing w:after="120" w:line="276" w:lineRule="auto"/>
              <w:jc w:val="center"/>
            </w:pPr>
            <w:r>
              <w:rPr>
                <w:rFonts w:ascii="Arial" w:hAnsi="Arial" w:eastAsia="Arial" w:cs="Arial"/>
                <w:b/>
                <w:sz w:val="24"/>
                <w:szCs w:val="24"/>
              </w:rPr>
              <w:t>Details</w:t>
            </w:r>
          </w:p>
        </w:tc>
      </w:tr>
      <w:tr w:rsidR="00B566DF" w:rsidTr="210A92C6" w14:paraId="579CAD4F" w14:textId="77777777">
        <w:trPr>
          <w:trHeight w:val="162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3A8FB534" w14:textId="77777777">
            <w:pPr>
              <w:pStyle w:val="Standard"/>
              <w:spacing w:after="120" w:line="276" w:lineRule="auto"/>
            </w:pPr>
            <w:r>
              <w:rPr>
                <w:rFonts w:ascii="Arial" w:hAnsi="Arial" w:eastAsia="Arial" w:cs="Arial"/>
                <w:sz w:val="24"/>
                <w:szCs w:val="24"/>
              </w:rPr>
              <w:t>Identity of the Controller and Processor</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B2EED" w:rsidP="210A92C6" w:rsidRDefault="74D9160F" w14:paraId="0811D15E" w14:textId="76ECEB3F">
            <w:pPr>
              <w:pStyle w:val="paragraph"/>
              <w:spacing w:before="0" w:beforeAutospacing="0" w:after="0" w:afterAutospacing="0"/>
              <w:textAlignment w:val="baseline"/>
              <w:rPr>
                <w:rStyle w:val="eop"/>
                <w:rFonts w:ascii="Arial" w:hAnsi="Arial" w:eastAsia="Noto Sans Symbols" w:cs="Arial"/>
              </w:rPr>
            </w:pPr>
            <w:r w:rsidRPr="210A92C6">
              <w:rPr>
                <w:rStyle w:val="normaltextrun"/>
                <w:rFonts w:ascii="Arial" w:hAnsi="Arial" w:cs="Arial"/>
                <w:b/>
                <w:bCs/>
              </w:rPr>
              <w:t xml:space="preserve">The Relevant Authority is </w:t>
            </w:r>
            <w:proofErr w:type="gramStart"/>
            <w:r w:rsidRPr="210A92C6">
              <w:rPr>
                <w:rStyle w:val="normaltextrun"/>
                <w:rFonts w:ascii="Arial" w:hAnsi="Arial" w:cs="Arial"/>
                <w:b/>
                <w:bCs/>
              </w:rPr>
              <w:t>Controller</w:t>
            </w:r>
            <w:proofErr w:type="gramEnd"/>
            <w:r w:rsidRPr="210A92C6">
              <w:rPr>
                <w:rStyle w:val="normaltextrun"/>
                <w:rFonts w:ascii="Arial" w:hAnsi="Arial" w:cs="Arial"/>
                <w:b/>
                <w:bCs/>
              </w:rPr>
              <w:t xml:space="preserve"> and the Supplier is Processor</w:t>
            </w:r>
            <w:r w:rsidRPr="210A92C6">
              <w:rPr>
                <w:rStyle w:val="eop"/>
                <w:rFonts w:ascii="Arial" w:hAnsi="Arial" w:eastAsia="Noto Sans Symbols" w:cs="Arial"/>
              </w:rPr>
              <w:t> </w:t>
            </w:r>
          </w:p>
          <w:p w:rsidR="00BB2EED" w:rsidP="210A92C6" w:rsidRDefault="00BB2EED" w14:paraId="7A09D674" w14:textId="77777777">
            <w:pPr>
              <w:pStyle w:val="paragraph"/>
              <w:spacing w:before="0" w:beforeAutospacing="0" w:after="0" w:afterAutospacing="0"/>
              <w:textAlignment w:val="baseline"/>
              <w:rPr>
                <w:rFonts w:ascii="Segoe UI" w:hAnsi="Segoe UI" w:cs="Segoe UI"/>
                <w:sz w:val="18"/>
                <w:szCs w:val="18"/>
              </w:rPr>
            </w:pPr>
          </w:p>
          <w:p w:rsidR="00BB2EED" w:rsidP="210A92C6" w:rsidRDefault="74D9160F" w14:paraId="2E99BA39" w14:textId="66752908">
            <w:pPr>
              <w:pStyle w:val="paragraph"/>
              <w:spacing w:before="0" w:beforeAutospacing="0" w:after="0" w:afterAutospacing="0"/>
              <w:textAlignment w:val="baseline"/>
              <w:rPr>
                <w:rStyle w:val="eop"/>
                <w:rFonts w:ascii="Arial" w:hAnsi="Arial" w:eastAsia="Noto Sans Symbols" w:cs="Arial"/>
              </w:rPr>
            </w:pPr>
            <w:r w:rsidRPr="210A92C6">
              <w:rPr>
                <w:rStyle w:val="normaltextrun"/>
                <w:rFonts w:ascii="Arial" w:hAnsi="Arial" w:cs="Arial"/>
              </w:rPr>
              <w:t xml:space="preserve">The Parties acknowledge that in accordance with paragraph 2 to paragraph 15 and for the purposes of the Data Protection Legislation, the Relevant Authority is the </w:t>
            </w:r>
            <w:proofErr w:type="gramStart"/>
            <w:r w:rsidRPr="210A92C6">
              <w:rPr>
                <w:rStyle w:val="normaltextrun"/>
                <w:rFonts w:ascii="Arial" w:hAnsi="Arial" w:cs="Arial"/>
              </w:rPr>
              <w:t>Controller</w:t>
            </w:r>
            <w:proofErr w:type="gramEnd"/>
            <w:r w:rsidRPr="210A92C6">
              <w:rPr>
                <w:rStyle w:val="normaltextrun"/>
                <w:rFonts w:ascii="Arial" w:hAnsi="Arial" w:cs="Arial"/>
              </w:rPr>
              <w:t xml:space="preserve"> and the Supplier is the Processor of the following Personal Data:</w:t>
            </w:r>
            <w:r w:rsidRPr="210A92C6">
              <w:rPr>
                <w:rStyle w:val="eop"/>
                <w:rFonts w:ascii="Arial" w:hAnsi="Arial" w:eastAsia="Noto Sans Symbols" w:cs="Arial"/>
              </w:rPr>
              <w:t> </w:t>
            </w:r>
          </w:p>
          <w:p w:rsidR="00BB2EED" w:rsidP="210A92C6" w:rsidRDefault="00BB2EED" w14:paraId="37B412B7" w14:textId="77777777">
            <w:pPr>
              <w:pStyle w:val="paragraph"/>
              <w:spacing w:before="0" w:beforeAutospacing="0" w:after="0" w:afterAutospacing="0"/>
              <w:textAlignment w:val="baseline"/>
              <w:rPr>
                <w:rFonts w:ascii="Segoe UI" w:hAnsi="Segoe UI" w:cs="Segoe UI"/>
                <w:sz w:val="18"/>
                <w:szCs w:val="18"/>
              </w:rPr>
            </w:pPr>
          </w:p>
          <w:p w:rsidR="00BB2EED" w:rsidP="210A92C6" w:rsidRDefault="74D9160F" w14:paraId="5A89E397" w14:textId="77777777">
            <w:pPr>
              <w:pStyle w:val="paragraph"/>
              <w:spacing w:before="0" w:beforeAutospacing="0" w:after="0" w:afterAutospacing="0"/>
              <w:jc w:val="both"/>
              <w:textAlignment w:val="baseline"/>
              <w:rPr>
                <w:rFonts w:ascii="Segoe UI" w:hAnsi="Segoe UI" w:cs="Segoe UI"/>
                <w:sz w:val="18"/>
                <w:szCs w:val="18"/>
              </w:rPr>
            </w:pPr>
            <w:r w:rsidRPr="210A92C6">
              <w:rPr>
                <w:rStyle w:val="normaltextrun"/>
                <w:rFonts w:ascii="Arial" w:hAnsi="Arial" w:cs="Arial"/>
                <w:b/>
                <w:bCs/>
              </w:rPr>
              <w:t>Employees’ home addresses, phone numbers and email addresses</w:t>
            </w:r>
            <w:r w:rsidRPr="210A92C6">
              <w:rPr>
                <w:rStyle w:val="eop"/>
                <w:rFonts w:ascii="Arial" w:hAnsi="Arial" w:eastAsia="Noto Sans Symbols" w:cs="Arial"/>
                <w:color w:val="000000" w:themeColor="text1"/>
              </w:rPr>
              <w:t> </w:t>
            </w:r>
          </w:p>
          <w:p w:rsidR="00B566DF" w:rsidP="210A92C6" w:rsidRDefault="00B566DF" w14:paraId="103B8CFE" w14:textId="5B58AC58">
            <w:pPr>
              <w:pStyle w:val="Standard"/>
              <w:spacing w:after="120" w:line="276" w:lineRule="auto"/>
              <w:jc w:val="both"/>
              <w:rPr>
                <w:rFonts w:ascii="Arial" w:hAnsi="Arial" w:eastAsia="Arial" w:cs="Arial"/>
                <w:sz w:val="24"/>
                <w:szCs w:val="24"/>
              </w:rPr>
            </w:pPr>
          </w:p>
        </w:tc>
      </w:tr>
      <w:tr w:rsidR="00B566DF" w:rsidTr="210A92C6" w14:paraId="00567DF5" w14:textId="77777777">
        <w:trPr>
          <w:trHeight w:val="162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30B1A304" w14:textId="77777777">
            <w:pPr>
              <w:pStyle w:val="Standard"/>
              <w:spacing w:after="120" w:line="276" w:lineRule="auto"/>
            </w:pPr>
            <w:r>
              <w:rPr>
                <w:rFonts w:ascii="Arial" w:hAnsi="Arial" w:eastAsia="Arial" w:cs="Arial"/>
                <w:sz w:val="24"/>
                <w:szCs w:val="24"/>
              </w:rPr>
              <w:t>Subject matter of the processing</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4A75424C" w:rsidP="210A92C6" w:rsidRDefault="732958F9" w14:paraId="6C349B02" w14:textId="0718C7C1">
            <w:pPr>
              <w:pStyle w:val="Standard"/>
              <w:spacing w:after="120" w:line="276" w:lineRule="auto"/>
              <w:rPr>
                <w:rFonts w:ascii="Arial" w:hAnsi="Arial" w:eastAsia="Arial" w:cs="Arial"/>
                <w:sz w:val="24"/>
                <w:szCs w:val="24"/>
              </w:rPr>
            </w:pPr>
            <w:r w:rsidRPr="210A92C6">
              <w:rPr>
                <w:rFonts w:ascii="Arial" w:hAnsi="Arial" w:eastAsia="Arial" w:cs="Arial"/>
                <w:sz w:val="24"/>
                <w:szCs w:val="24"/>
              </w:rPr>
              <w:t xml:space="preserve">The processing is needed </w:t>
            </w:r>
            <w:proofErr w:type="gramStart"/>
            <w:r w:rsidRPr="210A92C6">
              <w:rPr>
                <w:rFonts w:ascii="Arial" w:hAnsi="Arial" w:eastAsia="Arial" w:cs="Arial"/>
                <w:sz w:val="24"/>
                <w:szCs w:val="24"/>
              </w:rPr>
              <w:t>in order to</w:t>
            </w:r>
            <w:proofErr w:type="gramEnd"/>
            <w:r w:rsidRPr="210A92C6">
              <w:rPr>
                <w:rFonts w:ascii="Arial" w:hAnsi="Arial" w:eastAsia="Arial" w:cs="Arial"/>
                <w:sz w:val="24"/>
                <w:szCs w:val="24"/>
              </w:rPr>
              <w:t xml:space="preserve"> ensure that the Processor can deliver the goods to the homes of</w:t>
            </w:r>
            <w:r w:rsidRPr="210A92C6" w:rsidR="20770C33">
              <w:rPr>
                <w:rFonts w:ascii="Arial" w:hAnsi="Arial" w:eastAsia="Arial" w:cs="Arial"/>
                <w:sz w:val="24"/>
                <w:szCs w:val="24"/>
              </w:rPr>
              <w:t xml:space="preserve"> the</w:t>
            </w:r>
            <w:r w:rsidRPr="210A92C6">
              <w:rPr>
                <w:rFonts w:ascii="Arial" w:hAnsi="Arial" w:eastAsia="Arial" w:cs="Arial"/>
                <w:sz w:val="24"/>
                <w:szCs w:val="24"/>
              </w:rPr>
              <w:t xml:space="preserve"> DLUHC employees.</w:t>
            </w:r>
          </w:p>
          <w:p w:rsidR="00B566DF" w:rsidP="210A92C6" w:rsidRDefault="00B566DF" w14:paraId="037A27D3" w14:textId="77777777">
            <w:pPr>
              <w:pStyle w:val="Standard"/>
              <w:spacing w:after="120" w:line="276" w:lineRule="auto"/>
              <w:rPr>
                <w:rFonts w:ascii="Arial" w:hAnsi="Arial" w:eastAsia="Arial" w:cs="Arial"/>
                <w:sz w:val="24"/>
                <w:szCs w:val="24"/>
              </w:rPr>
            </w:pPr>
          </w:p>
        </w:tc>
      </w:tr>
      <w:tr w:rsidR="00B566DF" w:rsidTr="210A92C6" w14:paraId="3C19F5D8" w14:textId="77777777">
        <w:trPr>
          <w:trHeight w:val="64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112ACB3E" w14:textId="77777777">
            <w:pPr>
              <w:pStyle w:val="Standard"/>
              <w:spacing w:after="120" w:line="276" w:lineRule="auto"/>
            </w:pPr>
            <w:r>
              <w:rPr>
                <w:rFonts w:ascii="Arial" w:hAnsi="Arial" w:eastAsia="Arial" w:cs="Arial"/>
                <w:sz w:val="24"/>
                <w:szCs w:val="24"/>
              </w:rPr>
              <w:t>Duration of the processing</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210A92C6" w:rsidRDefault="44359266" w14:paraId="31C3B595" w14:textId="770A1673">
            <w:pPr>
              <w:pStyle w:val="Standard"/>
              <w:spacing w:after="120" w:line="276" w:lineRule="auto"/>
              <w:rPr>
                <w:rFonts w:ascii="Arial" w:hAnsi="Arial" w:eastAsia="Arial" w:cs="Arial"/>
                <w:sz w:val="24"/>
                <w:szCs w:val="24"/>
              </w:rPr>
            </w:pPr>
            <w:r w:rsidRPr="210A92C6">
              <w:rPr>
                <w:rFonts w:ascii="Arial" w:hAnsi="Arial" w:eastAsia="Arial" w:cs="Arial"/>
                <w:sz w:val="24"/>
                <w:szCs w:val="24"/>
              </w:rPr>
              <w:t xml:space="preserve">2 years with an option to extend for two 12-month periods. </w:t>
            </w:r>
          </w:p>
        </w:tc>
      </w:tr>
      <w:tr w:rsidR="00B566DF" w:rsidTr="210A92C6" w14:paraId="1488FF78" w14:textId="77777777">
        <w:trPr>
          <w:trHeight w:val="152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4AF92DEB" w14:textId="77777777">
            <w:pPr>
              <w:pStyle w:val="Standard"/>
              <w:spacing w:after="120" w:line="276" w:lineRule="auto"/>
            </w:pPr>
            <w:r>
              <w:rPr>
                <w:rFonts w:ascii="Arial" w:hAnsi="Arial" w:eastAsia="Arial" w:cs="Arial"/>
                <w:sz w:val="24"/>
                <w:szCs w:val="24"/>
              </w:rPr>
              <w:t>Nature and purposes of the processing</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210A92C6" w:rsidRDefault="0590EA4F" w14:paraId="2275995B" w14:textId="7ED022D9">
            <w:pPr>
              <w:spacing w:after="120" w:line="276" w:lineRule="auto"/>
              <w:rPr>
                <w:rFonts w:ascii="Arial" w:hAnsi="Arial" w:eastAsia="Arial" w:cs="Arial"/>
                <w:sz w:val="24"/>
                <w:szCs w:val="24"/>
              </w:rPr>
            </w:pPr>
            <w:r w:rsidRPr="210A92C6">
              <w:rPr>
                <w:rFonts w:ascii="Arial" w:hAnsi="Arial" w:eastAsia="Arial" w:cs="Arial"/>
                <w:color w:val="000000" w:themeColor="text1"/>
                <w:sz w:val="24"/>
                <w:szCs w:val="24"/>
              </w:rPr>
              <w:t xml:space="preserve">The contract manager from DLUHC will send a password protected Excel file to a named representative at the Supplier with details of employees’ home addresses and other contact details to facilitate the delivery of goods to the home location as necessary. The personal information shared with the supplier will </w:t>
            </w:r>
            <w:r w:rsidRPr="210A92C6">
              <w:rPr>
                <w:rFonts w:ascii="Arial" w:hAnsi="Arial" w:eastAsia="Arial" w:cs="Arial"/>
                <w:color w:val="000000" w:themeColor="text1"/>
                <w:sz w:val="24"/>
                <w:szCs w:val="24"/>
              </w:rPr>
              <w:lastRenderedPageBreak/>
              <w:t>be provided by the employees specifically for the purposes covered by this contract.</w:t>
            </w:r>
            <w:r w:rsidRPr="210A92C6" w:rsidR="00B566DF">
              <w:rPr>
                <w:rFonts w:ascii="Arial" w:hAnsi="Arial" w:eastAsia="Arial" w:cs="Arial"/>
                <w:sz w:val="24"/>
                <w:szCs w:val="24"/>
              </w:rPr>
              <w:t xml:space="preserve"> </w:t>
            </w:r>
          </w:p>
        </w:tc>
      </w:tr>
      <w:tr w:rsidR="00B566DF" w:rsidTr="210A92C6" w14:paraId="30133337" w14:textId="77777777">
        <w:trPr>
          <w:trHeight w:val="74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66BD560A" w14:textId="77777777">
            <w:pPr>
              <w:pStyle w:val="Standard"/>
              <w:spacing w:after="120" w:line="276" w:lineRule="auto"/>
            </w:pPr>
            <w:r>
              <w:rPr>
                <w:rFonts w:ascii="Arial" w:hAnsi="Arial" w:eastAsia="Arial" w:cs="Arial"/>
                <w:sz w:val="24"/>
                <w:szCs w:val="24"/>
              </w:rPr>
              <w:lastRenderedPageBreak/>
              <w:t>Type of Personal Data being Processed</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Pr="0084223E" w:rsidR="00B566DF" w:rsidP="210A92C6" w:rsidRDefault="744D87AB" w14:paraId="089AA75C" w14:textId="5A8A298D">
            <w:pPr>
              <w:pStyle w:val="Standard"/>
              <w:spacing w:after="120" w:line="276" w:lineRule="auto"/>
              <w:rPr>
                <w:rFonts w:ascii="Arial" w:hAnsi="Arial" w:cs="Arial"/>
                <w:sz w:val="24"/>
                <w:szCs w:val="24"/>
              </w:rPr>
            </w:pPr>
            <w:r w:rsidRPr="210A92C6">
              <w:rPr>
                <w:rStyle w:val="normaltextrun"/>
                <w:rFonts w:ascii="Arial" w:hAnsi="Arial" w:cs="Arial"/>
                <w:sz w:val="24"/>
                <w:szCs w:val="24"/>
                <w:shd w:val="clear" w:color="auto" w:fill="FFFFFF"/>
              </w:rPr>
              <w:t>Employees’ home addresses, phone numbers and email addresses.</w:t>
            </w:r>
            <w:r w:rsidRPr="210A92C6">
              <w:rPr>
                <w:rStyle w:val="eop"/>
                <w:rFonts w:ascii="Arial" w:hAnsi="Arial" w:cs="Arial"/>
                <w:sz w:val="24"/>
                <w:szCs w:val="24"/>
                <w:shd w:val="clear" w:color="auto" w:fill="FFFFFF"/>
              </w:rPr>
              <w:t> </w:t>
            </w:r>
          </w:p>
        </w:tc>
      </w:tr>
      <w:tr w:rsidR="00B566DF" w:rsidTr="210A92C6" w14:paraId="5A4E01B5" w14:textId="77777777">
        <w:trPr>
          <w:trHeight w:val="128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6BA080B2" w14:textId="77777777">
            <w:pPr>
              <w:pStyle w:val="Standard"/>
              <w:spacing w:after="120" w:line="276" w:lineRule="auto"/>
            </w:pPr>
            <w:r>
              <w:rPr>
                <w:rFonts w:ascii="Arial" w:hAnsi="Arial" w:eastAsia="Arial" w:cs="Arial"/>
                <w:sz w:val="24"/>
                <w:szCs w:val="24"/>
              </w:rPr>
              <w:t>Categories of Data Subject</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Pr="009D5769" w:rsidR="00B566DF" w:rsidP="210A92C6" w:rsidRDefault="22368B30" w14:paraId="077623F4" w14:textId="15DA28D3">
            <w:pPr>
              <w:pStyle w:val="Standard"/>
              <w:spacing w:after="120" w:line="276" w:lineRule="auto"/>
              <w:rPr>
                <w:rFonts w:ascii="Arial" w:hAnsi="Arial" w:cs="Arial"/>
                <w:sz w:val="24"/>
                <w:szCs w:val="24"/>
              </w:rPr>
            </w:pPr>
            <w:r w:rsidRPr="210A92C6">
              <w:rPr>
                <w:rStyle w:val="normaltextrun"/>
                <w:rFonts w:ascii="Arial" w:hAnsi="Arial" w:cs="Arial"/>
                <w:sz w:val="24"/>
                <w:szCs w:val="24"/>
                <w:shd w:val="clear" w:color="auto" w:fill="FFFFFF"/>
              </w:rPr>
              <w:t>Staff</w:t>
            </w:r>
            <w:r w:rsidRPr="210A92C6">
              <w:rPr>
                <w:rStyle w:val="eop"/>
                <w:rFonts w:ascii="Arial" w:hAnsi="Arial" w:cs="Arial"/>
                <w:sz w:val="24"/>
                <w:szCs w:val="24"/>
                <w:shd w:val="clear" w:color="auto" w:fill="FFFFFF"/>
              </w:rPr>
              <w:t> </w:t>
            </w:r>
          </w:p>
        </w:tc>
      </w:tr>
      <w:tr w:rsidR="00B566DF" w:rsidTr="006F35B5" w14:paraId="09D8251C" w14:textId="77777777">
        <w:trPr>
          <w:trHeight w:val="128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7DA47430" w14:textId="77777777">
            <w:pPr>
              <w:pStyle w:val="Standard"/>
              <w:spacing w:after="120" w:line="276" w:lineRule="auto"/>
            </w:pPr>
            <w:r>
              <w:rPr>
                <w:rFonts w:ascii="Arial" w:hAnsi="Arial" w:eastAsia="Arial" w:cs="Arial"/>
                <w:sz w:val="24"/>
                <w:szCs w:val="24"/>
              </w:rPr>
              <w:t>International transfers and legal gateway</w:t>
            </w: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6F35B5" w:rsidP="210A92C6" w:rsidRDefault="006F35B5" w14:paraId="5BE8327C" w14:textId="77777777">
            <w:pPr>
              <w:pStyle w:val="Standard"/>
              <w:spacing w:after="120" w:line="276" w:lineRule="auto"/>
              <w:rPr>
                <w:rFonts w:ascii="Arial" w:hAnsi="Arial" w:eastAsia="Arial" w:cs="Arial"/>
                <w:sz w:val="24"/>
                <w:szCs w:val="24"/>
              </w:rPr>
            </w:pPr>
          </w:p>
          <w:p w:rsidR="006F35B5" w:rsidP="210A92C6" w:rsidRDefault="006F35B5" w14:paraId="07B64525" w14:textId="5F7AAAD6">
            <w:pPr>
              <w:pStyle w:val="Standard"/>
              <w:spacing w:after="120" w:line="276" w:lineRule="auto"/>
              <w:rPr>
                <w:rFonts w:ascii="Arial" w:hAnsi="Arial" w:eastAsia="Arial" w:cs="Arial"/>
                <w:sz w:val="24"/>
                <w:szCs w:val="24"/>
              </w:rPr>
            </w:pPr>
            <w:r>
              <w:rPr>
                <w:rFonts w:ascii="Arial" w:hAnsi="Arial" w:eastAsia="Arial" w:cs="Arial"/>
                <w:sz w:val="24"/>
                <w:szCs w:val="24"/>
              </w:rPr>
              <w:t xml:space="preserve">All data is stored in the UK. </w:t>
            </w:r>
          </w:p>
          <w:p w:rsidR="006F35B5" w:rsidP="210A92C6" w:rsidRDefault="006F35B5" w14:paraId="7FF8B046" w14:textId="5E3B9659">
            <w:pPr>
              <w:pStyle w:val="Standard"/>
              <w:spacing w:after="120" w:line="276" w:lineRule="auto"/>
              <w:rPr>
                <w:rFonts w:ascii="Arial" w:hAnsi="Arial" w:eastAsia="Arial" w:cs="Arial"/>
                <w:sz w:val="24"/>
                <w:szCs w:val="24"/>
              </w:rPr>
            </w:pPr>
            <w:r>
              <w:rPr>
                <w:rFonts w:ascii="Arial" w:hAnsi="Arial" w:eastAsia="Arial" w:cs="Arial"/>
                <w:sz w:val="24"/>
                <w:szCs w:val="24"/>
              </w:rPr>
              <w:t xml:space="preserve">In the event of international transfer, Bates would have a signed contract – SCC / IDTA, however, this is not relevant to this contract. </w:t>
            </w:r>
          </w:p>
          <w:p w:rsidR="00DD6EF9" w:rsidP="210A92C6" w:rsidRDefault="00DD6EF9" w14:paraId="290A43CF" w14:textId="5ACB4172">
            <w:pPr>
              <w:pStyle w:val="Standard"/>
              <w:spacing w:after="120" w:line="276" w:lineRule="auto"/>
              <w:rPr>
                <w:rFonts w:ascii="Arial" w:hAnsi="Arial" w:eastAsia="Arial" w:cs="Arial"/>
                <w:sz w:val="24"/>
                <w:szCs w:val="24"/>
              </w:rPr>
            </w:pPr>
          </w:p>
        </w:tc>
      </w:tr>
      <w:tr w:rsidR="00B566DF" w:rsidTr="210A92C6" w14:paraId="03D85179" w14:textId="77777777">
        <w:trPr>
          <w:trHeight w:val="1660"/>
        </w:trPr>
        <w:tc>
          <w:tcPr>
            <w:tcW w:w="304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00B566DF" w:rsidP="004B1D61" w:rsidRDefault="00B566DF" w14:paraId="44144C88" w14:textId="77777777">
            <w:pPr>
              <w:pStyle w:val="Standard"/>
              <w:spacing w:after="120" w:line="276" w:lineRule="auto"/>
            </w:pPr>
            <w:r>
              <w:rPr>
                <w:rFonts w:ascii="Arial" w:hAnsi="Arial" w:eastAsia="Arial" w:cs="Arial"/>
                <w:sz w:val="24"/>
                <w:szCs w:val="24"/>
              </w:rPr>
              <w:t xml:space="preserve">Plan for return and destruction of the data once the processing is </w:t>
            </w:r>
            <w:proofErr w:type="gramStart"/>
            <w:r>
              <w:rPr>
                <w:rFonts w:ascii="Arial" w:hAnsi="Arial" w:eastAsia="Arial" w:cs="Arial"/>
                <w:sz w:val="24"/>
                <w:szCs w:val="24"/>
              </w:rPr>
              <w:t>complete</w:t>
            </w:r>
            <w:proofErr w:type="gramEnd"/>
          </w:p>
          <w:p w:rsidR="00B566DF" w:rsidP="004B1D61" w:rsidRDefault="00B566DF" w14:paraId="59C8E16F" w14:textId="77777777">
            <w:pPr>
              <w:pStyle w:val="Standard"/>
              <w:spacing w:after="120" w:line="276" w:lineRule="auto"/>
              <w:rPr>
                <w:rFonts w:ascii="Arial" w:hAnsi="Arial" w:eastAsia="Arial" w:cs="Arial"/>
                <w:sz w:val="24"/>
                <w:szCs w:val="24"/>
              </w:rPr>
            </w:pPr>
          </w:p>
        </w:tc>
        <w:tc>
          <w:tcPr>
            <w:tcW w:w="713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13" w:type="dxa"/>
              <w:bottom w:w="0" w:type="dxa"/>
              <w:right w:w="108" w:type="dxa"/>
            </w:tcMar>
          </w:tcPr>
          <w:p w:rsidRPr="0092674E" w:rsidR="00B566DF" w:rsidP="210A92C6" w:rsidRDefault="5B546E72" w14:paraId="0A7D4BF9" w14:textId="20ED856C">
            <w:pPr>
              <w:pStyle w:val="Standard"/>
              <w:spacing w:after="120" w:line="276" w:lineRule="auto"/>
              <w:rPr>
                <w:rFonts w:ascii="Arial" w:hAnsi="Arial" w:cs="Arial"/>
                <w:sz w:val="24"/>
                <w:szCs w:val="24"/>
              </w:rPr>
            </w:pPr>
            <w:r w:rsidRPr="210A92C6">
              <w:rPr>
                <w:rStyle w:val="normaltextrun"/>
                <w:rFonts w:ascii="Arial" w:hAnsi="Arial" w:cs="Arial"/>
                <w:sz w:val="24"/>
                <w:szCs w:val="24"/>
                <w:shd w:val="clear" w:color="auto" w:fill="FFFFFF"/>
              </w:rPr>
              <w:t>The Supplier will return all personal information/data to the Authority upon completion and/or termination of the contract. The Supplier will ensure they do not retain any hard/electronic copies of this data on their systems.  </w:t>
            </w:r>
            <w:r w:rsidRPr="210A92C6">
              <w:rPr>
                <w:rStyle w:val="eop"/>
                <w:rFonts w:ascii="Arial" w:hAnsi="Arial" w:cs="Arial"/>
                <w:sz w:val="24"/>
                <w:szCs w:val="24"/>
                <w:shd w:val="clear" w:color="auto" w:fill="FFFFFF"/>
              </w:rPr>
              <w:t> </w:t>
            </w:r>
          </w:p>
        </w:tc>
      </w:tr>
    </w:tbl>
    <w:p w:rsidR="00B566DF" w:rsidP="00B566DF" w:rsidRDefault="00B566DF" w14:paraId="1CBA4369" w14:textId="77777777">
      <w:pPr>
        <w:pStyle w:val="Standard"/>
        <w:spacing w:after="120" w:line="276" w:lineRule="auto"/>
        <w:rPr>
          <w:rFonts w:ascii="Arial" w:hAnsi="Arial" w:eastAsia="Arial" w:cs="Arial"/>
          <w:b/>
          <w:sz w:val="24"/>
          <w:szCs w:val="24"/>
          <w:shd w:val="clear" w:color="auto" w:fill="FFFF00"/>
        </w:rPr>
      </w:pPr>
      <w:bookmarkStart w:name="_heading=h.z337ya" w:id="15"/>
      <w:bookmarkEnd w:id="15"/>
    </w:p>
    <w:p w:rsidR="00E253DD" w:rsidP="00E253DD" w:rsidRDefault="00E253DD" w14:paraId="597002A5" w14:textId="77777777">
      <w:pPr>
        <w:pStyle w:val="Standard"/>
        <w:spacing w:after="120" w:line="276" w:lineRule="auto"/>
      </w:pPr>
    </w:p>
    <w:p w:rsidR="00A94237" w:rsidP="00E253DD" w:rsidRDefault="00A94237" w14:paraId="7816B4E6" w14:textId="77777777">
      <w:pPr>
        <w:pStyle w:val="Standard"/>
        <w:spacing w:after="120" w:line="276" w:lineRule="auto"/>
      </w:pPr>
    </w:p>
    <w:p w:rsidR="00A94237" w:rsidP="00E253DD" w:rsidRDefault="00A94237" w14:paraId="5C79794C" w14:textId="77777777">
      <w:pPr>
        <w:pStyle w:val="Standard"/>
        <w:spacing w:after="120" w:line="276" w:lineRule="auto"/>
      </w:pPr>
    </w:p>
    <w:p w:rsidR="00A94237" w:rsidP="00E253DD" w:rsidRDefault="00A94237" w14:paraId="2094AA93" w14:textId="77777777">
      <w:pPr>
        <w:pStyle w:val="Standard"/>
        <w:spacing w:after="120" w:line="276" w:lineRule="auto"/>
      </w:pPr>
    </w:p>
    <w:p w:rsidR="00A94237" w:rsidP="00E253DD" w:rsidRDefault="00A94237" w14:paraId="4EBCC635" w14:textId="77777777">
      <w:pPr>
        <w:pStyle w:val="Standard"/>
        <w:spacing w:after="120" w:line="276" w:lineRule="auto"/>
      </w:pPr>
    </w:p>
    <w:p w:rsidR="00A94237" w:rsidP="00E253DD" w:rsidRDefault="00A94237" w14:paraId="70E0E501" w14:textId="77777777">
      <w:pPr>
        <w:pStyle w:val="Standard"/>
        <w:spacing w:after="120" w:line="276" w:lineRule="auto"/>
      </w:pPr>
    </w:p>
    <w:p w:rsidR="00A94237" w:rsidP="00E253DD" w:rsidRDefault="00A94237" w14:paraId="66912EAA" w14:textId="77777777">
      <w:pPr>
        <w:pStyle w:val="Standard"/>
        <w:spacing w:after="120" w:line="276" w:lineRule="auto"/>
      </w:pPr>
    </w:p>
    <w:p w:rsidR="00A94237" w:rsidP="00E253DD" w:rsidRDefault="00A94237" w14:paraId="3268F7D7" w14:textId="77777777">
      <w:pPr>
        <w:pStyle w:val="Standard"/>
        <w:spacing w:after="120" w:line="276" w:lineRule="auto"/>
      </w:pPr>
    </w:p>
    <w:p w:rsidR="00A94237" w:rsidP="016898FE" w:rsidRDefault="00A94237" w14:paraId="7C0CF378" w14:textId="3FAF237D">
      <w:pPr>
        <w:pStyle w:val="Standard"/>
        <w:keepNext/>
        <w:tabs>
          <w:tab w:val="left" w:pos="705"/>
        </w:tabs>
        <w:spacing w:after="120" w:line="276" w:lineRule="auto"/>
        <w:jc w:val="both"/>
        <w:rPr>
          <w:rFonts w:ascii="Arial" w:hAnsi="Arial" w:eastAsia="Arial" w:cs="Arial"/>
          <w:b/>
          <w:color w:val="00488C"/>
          <w:sz w:val="28"/>
          <w:szCs w:val="28"/>
          <w:u w:val="single"/>
        </w:rPr>
      </w:pPr>
    </w:p>
    <w:p w:rsidR="00A94237" w:rsidP="00A94237" w:rsidRDefault="00A94237" w14:paraId="17E5432C" w14:textId="77777777">
      <w:pPr>
        <w:pStyle w:val="Standard"/>
        <w:tabs>
          <w:tab w:val="left" w:pos="705"/>
        </w:tabs>
        <w:spacing w:after="120" w:line="276" w:lineRule="auto"/>
        <w:jc w:val="both"/>
      </w:pPr>
    </w:p>
    <w:p w:rsidRPr="00E253DD" w:rsidR="00A94237" w:rsidP="00E253DD" w:rsidRDefault="00A94237" w14:paraId="414E423A" w14:textId="6AB810CA">
      <w:pPr>
        <w:pStyle w:val="Standard"/>
        <w:spacing w:after="120" w:line="276" w:lineRule="auto"/>
        <w:sectPr w:rsidRPr="00E253DD" w:rsidR="00A94237">
          <w:headerReference w:type="default" r:id="rId10"/>
          <w:footerReference w:type="default" r:id="rId11"/>
          <w:pgSz w:w="11906" w:h="16838" w:orient="portrait"/>
          <w:pgMar w:top="1440" w:right="990" w:bottom="1440" w:left="990" w:header="360" w:footer="720" w:gutter="0"/>
          <w:pgNumType w:start="1"/>
          <w:cols w:space="720"/>
        </w:sectPr>
      </w:pPr>
    </w:p>
    <w:p w:rsidR="00D97A9D" w:rsidRDefault="00D97A9D" w14:paraId="19028ED5" w14:textId="77777777"/>
    <w:sectPr w:rsidR="00D97A9D">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128CB" w:rsidRDefault="00C128CB" w14:paraId="28B37EE6" w14:textId="77777777">
      <w:r>
        <w:separator/>
      </w:r>
    </w:p>
  </w:endnote>
  <w:endnote w:type="continuationSeparator" w:id="0">
    <w:p w:rsidR="00C128CB" w:rsidRDefault="00C128CB" w14:paraId="79667078" w14:textId="77777777">
      <w:r>
        <w:continuationSeparator/>
      </w:r>
    </w:p>
  </w:endnote>
  <w:endnote w:type="continuationNotice" w:id="1">
    <w:p w:rsidR="00C128CB" w:rsidRDefault="00C128CB" w14:paraId="0DDB64B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1D61" w:rsidRDefault="004B1D61" w14:paraId="069CCE36" w14:textId="77777777">
    <w:pPr>
      <w:pStyle w:val="Standard"/>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128CB" w:rsidRDefault="00C128CB" w14:paraId="1CDA801B" w14:textId="77777777">
      <w:r>
        <w:separator/>
      </w:r>
    </w:p>
  </w:footnote>
  <w:footnote w:type="continuationSeparator" w:id="0">
    <w:p w:rsidR="00C128CB" w:rsidRDefault="00C128CB" w14:paraId="646D6700" w14:textId="77777777">
      <w:r>
        <w:continuationSeparator/>
      </w:r>
    </w:p>
  </w:footnote>
  <w:footnote w:type="continuationNotice" w:id="1">
    <w:p w:rsidR="00C128CB" w:rsidRDefault="00C128CB" w14:paraId="51D31D3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B1D61" w:rsidRDefault="004B1D61" w14:paraId="56909EE1" w14:textId="77777777">
    <w:pPr>
      <w:pStyle w:val="Standard"/>
      <w:tabs>
        <w:tab w:val="center" w:pos="4513"/>
        <w:tab w:val="right" w:pos="9026"/>
      </w:tabs>
      <w:spacing w:before="708" w:after="0" w:line="240" w:lineRule="auto"/>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8CF17"/>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11BD3F50"/>
    <w:multiLevelType w:val="multilevel"/>
    <w:tmpl w:val="2FB24204"/>
    <w:styleLink w:val="WWNum5"/>
    <w:lvl w:ilvl="0">
      <w:numFmt w:val="bullet"/>
      <w:lvlText w:val="●"/>
      <w:lvlJc w:val="left"/>
      <w:pPr>
        <w:ind w:left="720" w:hanging="360"/>
      </w:pPr>
      <w:rPr>
        <w:rFonts w:hint="default" w:ascii="Noto Sans Symbols" w:hAnsi="Noto Sans Symbols"/>
        <w:sz w:val="24"/>
        <w:szCs w:val="20"/>
      </w:rPr>
    </w:lvl>
    <w:lvl w:ilvl="1">
      <w:numFmt w:val="bullet"/>
      <w:lvlText w:val="o"/>
      <w:lvlJc w:val="left"/>
      <w:pPr>
        <w:ind w:left="1440" w:hanging="360"/>
      </w:pPr>
      <w:rPr>
        <w:rFonts w:ascii="Courier New" w:hAnsi="Courier New" w:eastAsia="Courier New" w:cs="Courier New"/>
        <w:sz w:val="20"/>
        <w:szCs w:val="20"/>
      </w:rPr>
    </w:lvl>
    <w:lvl w:ilvl="2">
      <w:numFmt w:val="bullet"/>
      <w:lvlText w:val="▪"/>
      <w:lvlJc w:val="left"/>
      <w:pPr>
        <w:ind w:left="2160" w:hanging="360"/>
      </w:pPr>
      <w:rPr>
        <w:rFonts w:ascii="Noto Sans Symbols" w:hAnsi="Noto Sans Symbols" w:eastAsia="Noto Sans Symbols" w:cs="Noto Sans Symbols"/>
        <w:sz w:val="20"/>
        <w:szCs w:val="20"/>
      </w:rPr>
    </w:lvl>
    <w:lvl w:ilvl="3">
      <w:numFmt w:val="bullet"/>
      <w:lvlText w:val="▪"/>
      <w:lvlJc w:val="left"/>
      <w:pPr>
        <w:ind w:left="2880" w:hanging="360"/>
      </w:pPr>
      <w:rPr>
        <w:rFonts w:ascii="Noto Sans Symbols" w:hAnsi="Noto Sans Symbols" w:eastAsia="Noto Sans Symbols" w:cs="Noto Sans Symbols"/>
        <w:sz w:val="20"/>
        <w:szCs w:val="20"/>
      </w:rPr>
    </w:lvl>
    <w:lvl w:ilvl="4">
      <w:numFmt w:val="bullet"/>
      <w:lvlText w:val="▪"/>
      <w:lvlJc w:val="left"/>
      <w:pPr>
        <w:ind w:left="3600" w:hanging="360"/>
      </w:pPr>
      <w:rPr>
        <w:rFonts w:ascii="Noto Sans Symbols" w:hAnsi="Noto Sans Symbols" w:eastAsia="Noto Sans Symbols" w:cs="Noto Sans Symbols"/>
        <w:sz w:val="20"/>
        <w:szCs w:val="20"/>
      </w:rPr>
    </w:lvl>
    <w:lvl w:ilvl="5">
      <w:numFmt w:val="bullet"/>
      <w:lvlText w:val="▪"/>
      <w:lvlJc w:val="left"/>
      <w:pPr>
        <w:ind w:left="4320" w:hanging="360"/>
      </w:pPr>
      <w:rPr>
        <w:rFonts w:ascii="Noto Sans Symbols" w:hAnsi="Noto Sans Symbols" w:eastAsia="Noto Sans Symbols" w:cs="Noto Sans Symbols"/>
        <w:sz w:val="20"/>
        <w:szCs w:val="20"/>
      </w:rPr>
    </w:lvl>
    <w:lvl w:ilvl="6">
      <w:numFmt w:val="bullet"/>
      <w:lvlText w:val="▪"/>
      <w:lvlJc w:val="left"/>
      <w:pPr>
        <w:ind w:left="5040" w:hanging="360"/>
      </w:pPr>
      <w:rPr>
        <w:rFonts w:ascii="Noto Sans Symbols" w:hAnsi="Noto Sans Symbols" w:eastAsia="Noto Sans Symbols" w:cs="Noto Sans Symbols"/>
        <w:sz w:val="20"/>
        <w:szCs w:val="20"/>
      </w:rPr>
    </w:lvl>
    <w:lvl w:ilvl="7">
      <w:numFmt w:val="bullet"/>
      <w:lvlText w:val="▪"/>
      <w:lvlJc w:val="left"/>
      <w:pPr>
        <w:ind w:left="5760" w:hanging="360"/>
      </w:pPr>
      <w:rPr>
        <w:rFonts w:ascii="Noto Sans Symbols" w:hAnsi="Noto Sans Symbols" w:eastAsia="Noto Sans Symbols" w:cs="Noto Sans Symbols"/>
        <w:sz w:val="20"/>
        <w:szCs w:val="20"/>
      </w:rPr>
    </w:lvl>
    <w:lvl w:ilvl="8">
      <w:numFmt w:val="bullet"/>
      <w:lvlText w:val="▪"/>
      <w:lvlJc w:val="left"/>
      <w:pPr>
        <w:ind w:left="6480" w:hanging="360"/>
      </w:pPr>
      <w:rPr>
        <w:rFonts w:ascii="Noto Sans Symbols" w:hAnsi="Noto Sans Symbols" w:eastAsia="Noto Sans Symbols" w:cs="Noto Sans Symbols"/>
        <w:sz w:val="20"/>
        <w:szCs w:val="20"/>
      </w:rPr>
    </w:lvl>
  </w:abstractNum>
  <w:abstractNum w:abstractNumId="2" w15:restartNumberingAfterBreak="0">
    <w:nsid w:val="174027BB"/>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1D04AFD6"/>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22966FF9"/>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239DDDE7"/>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2EB3C348"/>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322C56AD"/>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345A4E52"/>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385A535C"/>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4022802F"/>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44467E7E"/>
    <w:multiLevelType w:val="multilevel"/>
    <w:tmpl w:val="ECAE6EF4"/>
    <w:styleLink w:val="WWNum8"/>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sz w:val="24"/>
      </w:rPr>
    </w:lvl>
    <w:lvl w:ilvl="2">
      <w:start w:val="1"/>
      <w:numFmt w:val="lowerLetter"/>
      <w:lvlText w:val="(%3)"/>
      <w:lvlJc w:val="left"/>
      <w:pPr>
        <w:ind w:left="1554" w:hanging="560"/>
      </w:pPr>
      <w:rPr>
        <w:color w:val="000000"/>
        <w:sz w:val="24"/>
      </w:rPr>
    </w:lvl>
    <w:lvl w:ilvl="3">
      <w:start w:val="1"/>
      <w:numFmt w:val="lowerRoman"/>
      <w:lvlText w:val="(%4)"/>
      <w:lvlJc w:val="left"/>
      <w:pPr>
        <w:ind w:left="2275" w:hanging="576"/>
      </w:pPr>
      <w:rPr>
        <w:rFonts w:hint="default" w:ascii="Arial" w:hAnsi="Arial"/>
        <w:color w:val="000000"/>
        <w:sz w:val="24"/>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06A3A44"/>
    <w:multiLevelType w:val="hybridMultilevel"/>
    <w:tmpl w:val="FFFFFFFF"/>
    <w:lvl w:ilvl="0" w:tplc="5574C380">
      <w:numFmt w:val="none"/>
      <w:lvlText w:val=""/>
      <w:lvlJc w:val="left"/>
      <w:pPr>
        <w:tabs>
          <w:tab w:val="num" w:pos="360"/>
        </w:tabs>
      </w:pPr>
    </w:lvl>
    <w:lvl w:ilvl="1" w:tplc="AE2E8680">
      <w:start w:val="1"/>
      <w:numFmt w:val="lowerLetter"/>
      <w:lvlText w:val="%2."/>
      <w:lvlJc w:val="left"/>
      <w:pPr>
        <w:ind w:left="1440" w:hanging="360"/>
      </w:pPr>
    </w:lvl>
    <w:lvl w:ilvl="2" w:tplc="527CEC48">
      <w:start w:val="1"/>
      <w:numFmt w:val="lowerRoman"/>
      <w:lvlText w:val="%3."/>
      <w:lvlJc w:val="right"/>
      <w:pPr>
        <w:ind w:left="2160" w:hanging="180"/>
      </w:pPr>
    </w:lvl>
    <w:lvl w:ilvl="3" w:tplc="476A402E">
      <w:start w:val="1"/>
      <w:numFmt w:val="decimal"/>
      <w:lvlText w:val="%4."/>
      <w:lvlJc w:val="left"/>
      <w:pPr>
        <w:ind w:left="2880" w:hanging="360"/>
      </w:pPr>
    </w:lvl>
    <w:lvl w:ilvl="4" w:tplc="7F649FF4">
      <w:start w:val="1"/>
      <w:numFmt w:val="lowerLetter"/>
      <w:lvlText w:val="%5."/>
      <w:lvlJc w:val="left"/>
      <w:pPr>
        <w:ind w:left="3600" w:hanging="360"/>
      </w:pPr>
    </w:lvl>
    <w:lvl w:ilvl="5" w:tplc="D2B85BF6">
      <w:start w:val="1"/>
      <w:numFmt w:val="lowerRoman"/>
      <w:lvlText w:val="%6."/>
      <w:lvlJc w:val="right"/>
      <w:pPr>
        <w:ind w:left="4320" w:hanging="180"/>
      </w:pPr>
    </w:lvl>
    <w:lvl w:ilvl="6" w:tplc="87F678CC">
      <w:start w:val="1"/>
      <w:numFmt w:val="decimal"/>
      <w:lvlText w:val="%7."/>
      <w:lvlJc w:val="left"/>
      <w:pPr>
        <w:ind w:left="5040" w:hanging="360"/>
      </w:pPr>
    </w:lvl>
    <w:lvl w:ilvl="7" w:tplc="9DA2D472">
      <w:start w:val="1"/>
      <w:numFmt w:val="lowerLetter"/>
      <w:lvlText w:val="%8."/>
      <w:lvlJc w:val="left"/>
      <w:pPr>
        <w:ind w:left="5760" w:hanging="360"/>
      </w:pPr>
    </w:lvl>
    <w:lvl w:ilvl="8" w:tplc="BE822D8C">
      <w:start w:val="1"/>
      <w:numFmt w:val="lowerRoman"/>
      <w:lvlText w:val="%9."/>
      <w:lvlJc w:val="right"/>
      <w:pPr>
        <w:ind w:left="6480" w:hanging="180"/>
      </w:pPr>
    </w:lvl>
  </w:abstractNum>
  <w:abstractNum w:abstractNumId="13" w15:restartNumberingAfterBreak="0">
    <w:nsid w:val="51AEE3B0"/>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5409A37C"/>
    <w:multiLevelType w:val="hybridMultilevel"/>
    <w:tmpl w:val="FFFFFFFF"/>
    <w:lvl w:ilvl="0" w:tplc="48F66972">
      <w:numFmt w:val="none"/>
      <w:lvlText w:val=""/>
      <w:lvlJc w:val="left"/>
      <w:pPr>
        <w:tabs>
          <w:tab w:val="num" w:pos="360"/>
        </w:tabs>
      </w:pPr>
    </w:lvl>
    <w:lvl w:ilvl="1" w:tplc="A260C9F2">
      <w:start w:val="1"/>
      <w:numFmt w:val="lowerLetter"/>
      <w:lvlText w:val="%2."/>
      <w:lvlJc w:val="left"/>
      <w:pPr>
        <w:ind w:left="1440" w:hanging="360"/>
      </w:pPr>
    </w:lvl>
    <w:lvl w:ilvl="2" w:tplc="FA149C28">
      <w:start w:val="1"/>
      <w:numFmt w:val="lowerRoman"/>
      <w:lvlText w:val="%3."/>
      <w:lvlJc w:val="right"/>
      <w:pPr>
        <w:ind w:left="2160" w:hanging="180"/>
      </w:pPr>
    </w:lvl>
    <w:lvl w:ilvl="3" w:tplc="4B12888C">
      <w:start w:val="1"/>
      <w:numFmt w:val="decimal"/>
      <w:lvlText w:val="%4."/>
      <w:lvlJc w:val="left"/>
      <w:pPr>
        <w:ind w:left="2880" w:hanging="360"/>
      </w:pPr>
    </w:lvl>
    <w:lvl w:ilvl="4" w:tplc="E3921944">
      <w:start w:val="1"/>
      <w:numFmt w:val="lowerLetter"/>
      <w:lvlText w:val="%5."/>
      <w:lvlJc w:val="left"/>
      <w:pPr>
        <w:ind w:left="3600" w:hanging="360"/>
      </w:pPr>
    </w:lvl>
    <w:lvl w:ilvl="5" w:tplc="A0765C50">
      <w:start w:val="1"/>
      <w:numFmt w:val="lowerRoman"/>
      <w:lvlText w:val="%6."/>
      <w:lvlJc w:val="right"/>
      <w:pPr>
        <w:ind w:left="4320" w:hanging="180"/>
      </w:pPr>
    </w:lvl>
    <w:lvl w:ilvl="6" w:tplc="01347D0A">
      <w:start w:val="1"/>
      <w:numFmt w:val="decimal"/>
      <w:lvlText w:val="%7."/>
      <w:lvlJc w:val="left"/>
      <w:pPr>
        <w:ind w:left="5040" w:hanging="360"/>
      </w:pPr>
    </w:lvl>
    <w:lvl w:ilvl="7" w:tplc="76E483EA">
      <w:start w:val="1"/>
      <w:numFmt w:val="lowerLetter"/>
      <w:lvlText w:val="%8."/>
      <w:lvlJc w:val="left"/>
      <w:pPr>
        <w:ind w:left="5760" w:hanging="360"/>
      </w:pPr>
    </w:lvl>
    <w:lvl w:ilvl="8" w:tplc="4F3C0F82">
      <w:start w:val="1"/>
      <w:numFmt w:val="lowerRoman"/>
      <w:lvlText w:val="%9."/>
      <w:lvlJc w:val="right"/>
      <w:pPr>
        <w:ind w:left="6480" w:hanging="180"/>
      </w:pPr>
    </w:lvl>
  </w:abstractNum>
  <w:abstractNum w:abstractNumId="15" w15:restartNumberingAfterBreak="0">
    <w:nsid w:val="61032A94"/>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62B300A1"/>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69CDB8C6"/>
    <w:multiLevelType w:val="multilevel"/>
    <w:tmpl w:val="FFFFFFFF"/>
    <w:lvl w:ilvl="0">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8" w15:restartNumberingAfterBreak="0">
    <w:nsid w:val="6C6F6E88"/>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6F154B65"/>
    <w:multiLevelType w:val="multilevel"/>
    <w:tmpl w:val="5D120818"/>
    <w:styleLink w:val="WWNum9"/>
    <w:lvl w:ilvl="0">
      <w:start w:val="1"/>
      <w:numFmt w:val="decimal"/>
      <w:lvlText w:val="%1."/>
      <w:lvlJc w:val="left"/>
      <w:pPr>
        <w:ind w:left="720" w:hanging="720"/>
      </w:pPr>
      <w:rPr>
        <w:rFonts w:ascii="Arial" w:hAnsi="Arial"/>
        <w:b/>
        <w:color w:val="000000"/>
        <w:sz w:val="24"/>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FA1EAC6"/>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723D5ACD"/>
    <w:multiLevelType w:val="multilevel"/>
    <w:tmpl w:val="692ADEC4"/>
    <w:styleLink w:val="WWNum6"/>
    <w:lvl w:ilvl="0">
      <w:numFmt w:val="bullet"/>
      <w:lvlText w:val="●"/>
      <w:lvlJc w:val="left"/>
      <w:pPr>
        <w:ind w:left="720" w:hanging="360"/>
      </w:pPr>
      <w:rPr>
        <w:rFonts w:ascii="Arial" w:hAnsi="Arial"/>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2" w15:restartNumberingAfterBreak="0">
    <w:nsid w:val="762B1AC1"/>
    <w:multiLevelType w:val="hybridMultilevel"/>
    <w:tmpl w:val="39BC590C"/>
    <w:styleLink w:val="WWNum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sz w:val="24"/>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BB54497"/>
    <w:multiLevelType w:val="multilevel"/>
    <w:tmpl w:val="FFFFFFFF"/>
    <w:lvl w:ilvl="0">
      <w:numFmt w:val="bullet"/>
      <w:lvlText w:val="●"/>
      <w:lvlJc w:val="left"/>
      <w:pPr>
        <w:ind w:left="720" w:hanging="360"/>
      </w:pPr>
      <w:rPr>
        <w:rFonts w:hint="default" w:ascii="Arial" w:hAnsi="Aria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14772108">
    <w:abstractNumId w:val="14"/>
  </w:num>
  <w:num w:numId="2" w16cid:durableId="1272085903">
    <w:abstractNumId w:val="12"/>
  </w:num>
  <w:num w:numId="3" w16cid:durableId="2041054862">
    <w:abstractNumId w:val="11"/>
  </w:num>
  <w:num w:numId="4" w16cid:durableId="1481507357">
    <w:abstractNumId w:val="19"/>
  </w:num>
  <w:num w:numId="5" w16cid:durableId="1539973288">
    <w:abstractNumId w:val="19"/>
    <w:lvlOverride w:ilvl="0">
      <w:startOverride w:val="1"/>
    </w:lvlOverride>
  </w:num>
  <w:num w:numId="6" w16cid:durableId="850728509">
    <w:abstractNumId w:val="22"/>
  </w:num>
  <w:num w:numId="7" w16cid:durableId="1962153883">
    <w:abstractNumId w:val="1"/>
  </w:num>
  <w:num w:numId="8" w16cid:durableId="1954290322">
    <w:abstractNumId w:val="21"/>
  </w:num>
  <w:num w:numId="9" w16cid:durableId="1122722562">
    <w:abstractNumId w:val="21"/>
  </w:num>
  <w:num w:numId="10" w16cid:durableId="970013837">
    <w:abstractNumId w:val="1"/>
  </w:num>
  <w:num w:numId="11" w16cid:durableId="1530411455">
    <w:abstractNumId w:val="8"/>
  </w:num>
  <w:num w:numId="12" w16cid:durableId="778066930">
    <w:abstractNumId w:val="16"/>
  </w:num>
  <w:num w:numId="13" w16cid:durableId="1922444890">
    <w:abstractNumId w:val="0"/>
  </w:num>
  <w:num w:numId="14" w16cid:durableId="1705250866">
    <w:abstractNumId w:val="20"/>
  </w:num>
  <w:num w:numId="15" w16cid:durableId="1172644704">
    <w:abstractNumId w:val="4"/>
  </w:num>
  <w:num w:numId="16" w16cid:durableId="2106001808">
    <w:abstractNumId w:val="18"/>
  </w:num>
  <w:num w:numId="17" w16cid:durableId="1553493006">
    <w:abstractNumId w:val="23"/>
  </w:num>
  <w:num w:numId="18" w16cid:durableId="188029303">
    <w:abstractNumId w:val="5"/>
  </w:num>
  <w:num w:numId="19" w16cid:durableId="1943298348">
    <w:abstractNumId w:val="3"/>
  </w:num>
  <w:num w:numId="20" w16cid:durableId="1112017784">
    <w:abstractNumId w:val="10"/>
  </w:num>
  <w:num w:numId="21" w16cid:durableId="1500388950">
    <w:abstractNumId w:val="13"/>
  </w:num>
  <w:num w:numId="22" w16cid:durableId="671907437">
    <w:abstractNumId w:val="7"/>
  </w:num>
  <w:num w:numId="23" w16cid:durableId="1233466934">
    <w:abstractNumId w:val="15"/>
  </w:num>
  <w:num w:numId="24" w16cid:durableId="1223173388">
    <w:abstractNumId w:val="9"/>
  </w:num>
  <w:num w:numId="25" w16cid:durableId="115562784">
    <w:abstractNumId w:val="2"/>
  </w:num>
  <w:num w:numId="26" w16cid:durableId="2144957628">
    <w:abstractNumId w:val="17"/>
  </w:num>
  <w:num w:numId="27" w16cid:durableId="12971069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8CF"/>
    <w:rsid w:val="0003764E"/>
    <w:rsid w:val="0004131B"/>
    <w:rsid w:val="000E438E"/>
    <w:rsid w:val="0015763F"/>
    <w:rsid w:val="00175A58"/>
    <w:rsid w:val="001F6159"/>
    <w:rsid w:val="00206D7E"/>
    <w:rsid w:val="00290A75"/>
    <w:rsid w:val="002E07DF"/>
    <w:rsid w:val="003143FE"/>
    <w:rsid w:val="00371B34"/>
    <w:rsid w:val="00402A12"/>
    <w:rsid w:val="00470C68"/>
    <w:rsid w:val="00482700"/>
    <w:rsid w:val="004B1D61"/>
    <w:rsid w:val="004C121B"/>
    <w:rsid w:val="005238CF"/>
    <w:rsid w:val="00526914"/>
    <w:rsid w:val="00535955"/>
    <w:rsid w:val="005A3681"/>
    <w:rsid w:val="006D059A"/>
    <w:rsid w:val="006E78AB"/>
    <w:rsid w:val="006F35B5"/>
    <w:rsid w:val="007E3C42"/>
    <w:rsid w:val="0084223E"/>
    <w:rsid w:val="0086171A"/>
    <w:rsid w:val="00884DB8"/>
    <w:rsid w:val="008D1273"/>
    <w:rsid w:val="008E4CEA"/>
    <w:rsid w:val="0091888F"/>
    <w:rsid w:val="0092674E"/>
    <w:rsid w:val="00987B22"/>
    <w:rsid w:val="009D5769"/>
    <w:rsid w:val="00A94237"/>
    <w:rsid w:val="00A981FC"/>
    <w:rsid w:val="00B47F0D"/>
    <w:rsid w:val="00B566DF"/>
    <w:rsid w:val="00BB2EED"/>
    <w:rsid w:val="00BB73CA"/>
    <w:rsid w:val="00C128CB"/>
    <w:rsid w:val="00C7A143"/>
    <w:rsid w:val="00CC7303"/>
    <w:rsid w:val="00CD7D72"/>
    <w:rsid w:val="00CD7E81"/>
    <w:rsid w:val="00D44088"/>
    <w:rsid w:val="00D8403E"/>
    <w:rsid w:val="00D97A9D"/>
    <w:rsid w:val="00DD6EF9"/>
    <w:rsid w:val="00E253DD"/>
    <w:rsid w:val="00E338C9"/>
    <w:rsid w:val="00E50F42"/>
    <w:rsid w:val="00E91141"/>
    <w:rsid w:val="00F109F1"/>
    <w:rsid w:val="00F57AB1"/>
    <w:rsid w:val="01682811"/>
    <w:rsid w:val="016898FE"/>
    <w:rsid w:val="024BA7D3"/>
    <w:rsid w:val="026B5F73"/>
    <w:rsid w:val="030A1B17"/>
    <w:rsid w:val="034F1206"/>
    <w:rsid w:val="03801996"/>
    <w:rsid w:val="0386C313"/>
    <w:rsid w:val="04527C39"/>
    <w:rsid w:val="054A14D8"/>
    <w:rsid w:val="0590EA4F"/>
    <w:rsid w:val="0773E2FF"/>
    <w:rsid w:val="082286A7"/>
    <w:rsid w:val="08F92629"/>
    <w:rsid w:val="0925F0DA"/>
    <w:rsid w:val="09D921EC"/>
    <w:rsid w:val="09F1AA00"/>
    <w:rsid w:val="0BD05D1B"/>
    <w:rsid w:val="0BEB3884"/>
    <w:rsid w:val="0C2C232E"/>
    <w:rsid w:val="0CC14F00"/>
    <w:rsid w:val="0CEEA2B7"/>
    <w:rsid w:val="0D93B7EC"/>
    <w:rsid w:val="0E5D1F61"/>
    <w:rsid w:val="0FCBB0FD"/>
    <w:rsid w:val="1084A326"/>
    <w:rsid w:val="1194C023"/>
    <w:rsid w:val="119AD456"/>
    <w:rsid w:val="134F0649"/>
    <w:rsid w:val="1467A762"/>
    <w:rsid w:val="15BFAF9D"/>
    <w:rsid w:val="15CEC59D"/>
    <w:rsid w:val="1621C6A6"/>
    <w:rsid w:val="167CBDC9"/>
    <w:rsid w:val="16C25F1B"/>
    <w:rsid w:val="173A021D"/>
    <w:rsid w:val="17B35AB5"/>
    <w:rsid w:val="18BA144C"/>
    <w:rsid w:val="19CE5978"/>
    <w:rsid w:val="1A1A9324"/>
    <w:rsid w:val="1A36FAD4"/>
    <w:rsid w:val="1E147DF5"/>
    <w:rsid w:val="1E19F119"/>
    <w:rsid w:val="1E2C4491"/>
    <w:rsid w:val="1EEAEAA6"/>
    <w:rsid w:val="1F489109"/>
    <w:rsid w:val="20170112"/>
    <w:rsid w:val="2067F56F"/>
    <w:rsid w:val="20770C33"/>
    <w:rsid w:val="210952D7"/>
    <w:rsid w:val="210A92C6"/>
    <w:rsid w:val="2117FA7A"/>
    <w:rsid w:val="21DCFD01"/>
    <w:rsid w:val="21EB3F02"/>
    <w:rsid w:val="220CEFDB"/>
    <w:rsid w:val="22368B30"/>
    <w:rsid w:val="22ABAB7F"/>
    <w:rsid w:val="237EF007"/>
    <w:rsid w:val="24EA7235"/>
    <w:rsid w:val="259DBDDA"/>
    <w:rsid w:val="25BD757A"/>
    <w:rsid w:val="2706BF74"/>
    <w:rsid w:val="2738C45B"/>
    <w:rsid w:val="27A49240"/>
    <w:rsid w:val="28039DE2"/>
    <w:rsid w:val="2C2C60C9"/>
    <w:rsid w:val="2C4055D4"/>
    <w:rsid w:val="2C7806E1"/>
    <w:rsid w:val="2C868E9E"/>
    <w:rsid w:val="3040CD3B"/>
    <w:rsid w:val="312BF6B3"/>
    <w:rsid w:val="32029635"/>
    <w:rsid w:val="321A8FA2"/>
    <w:rsid w:val="32475A53"/>
    <w:rsid w:val="34BCC4B2"/>
    <w:rsid w:val="34ECEA5D"/>
    <w:rsid w:val="35FAA7FF"/>
    <w:rsid w:val="37B9BD69"/>
    <w:rsid w:val="37D1E9A7"/>
    <w:rsid w:val="3A20EFA2"/>
    <w:rsid w:val="3A8C1824"/>
    <w:rsid w:val="3BDD0C41"/>
    <w:rsid w:val="3BDF2CD1"/>
    <w:rsid w:val="3E744ED0"/>
    <w:rsid w:val="3F16775E"/>
    <w:rsid w:val="3F2C45BC"/>
    <w:rsid w:val="3F580163"/>
    <w:rsid w:val="4065EC50"/>
    <w:rsid w:val="40CF4632"/>
    <w:rsid w:val="416693FC"/>
    <w:rsid w:val="41E485F9"/>
    <w:rsid w:val="4235427A"/>
    <w:rsid w:val="426CF387"/>
    <w:rsid w:val="4281C4CB"/>
    <w:rsid w:val="4313E172"/>
    <w:rsid w:val="43785222"/>
    <w:rsid w:val="44359266"/>
    <w:rsid w:val="48047798"/>
    <w:rsid w:val="48F3742F"/>
    <w:rsid w:val="48F79214"/>
    <w:rsid w:val="49C8213F"/>
    <w:rsid w:val="49E1BD10"/>
    <w:rsid w:val="4A75424C"/>
    <w:rsid w:val="4AF6A847"/>
    <w:rsid w:val="4B3BE721"/>
    <w:rsid w:val="4CE67F5F"/>
    <w:rsid w:val="568FE28D"/>
    <w:rsid w:val="583F0064"/>
    <w:rsid w:val="594468BC"/>
    <w:rsid w:val="5949F5F9"/>
    <w:rsid w:val="5B23FFAE"/>
    <w:rsid w:val="5B546E72"/>
    <w:rsid w:val="5CDAC3F8"/>
    <w:rsid w:val="5E5AD627"/>
    <w:rsid w:val="5EC3CD81"/>
    <w:rsid w:val="5EF991CB"/>
    <w:rsid w:val="5FACF49E"/>
    <w:rsid w:val="5FB8050F"/>
    <w:rsid w:val="5FF74D6D"/>
    <w:rsid w:val="6107F193"/>
    <w:rsid w:val="614CE882"/>
    <w:rsid w:val="61C664D7"/>
    <w:rsid w:val="62E1C877"/>
    <w:rsid w:val="6428F042"/>
    <w:rsid w:val="64D0709F"/>
    <w:rsid w:val="660C9761"/>
    <w:rsid w:val="672D97CC"/>
    <w:rsid w:val="677600A9"/>
    <w:rsid w:val="6881290F"/>
    <w:rsid w:val="69849342"/>
    <w:rsid w:val="6A9FC411"/>
    <w:rsid w:val="6B7133C4"/>
    <w:rsid w:val="6BA32E44"/>
    <w:rsid w:val="6C541210"/>
    <w:rsid w:val="6CB25F28"/>
    <w:rsid w:val="6D7D0528"/>
    <w:rsid w:val="6E360850"/>
    <w:rsid w:val="6E38F6CC"/>
    <w:rsid w:val="6E48BE4E"/>
    <w:rsid w:val="712DBD98"/>
    <w:rsid w:val="71D77E27"/>
    <w:rsid w:val="72113D5A"/>
    <w:rsid w:val="7248EE67"/>
    <w:rsid w:val="72CFB09E"/>
    <w:rsid w:val="731C32EF"/>
    <w:rsid w:val="731C65C0"/>
    <w:rsid w:val="732958F9"/>
    <w:rsid w:val="73E7EC15"/>
    <w:rsid w:val="744D87AB"/>
    <w:rsid w:val="74D9160F"/>
    <w:rsid w:val="75448F6F"/>
    <w:rsid w:val="764AF251"/>
    <w:rsid w:val="7711AF7D"/>
    <w:rsid w:val="778D9AB1"/>
    <w:rsid w:val="78421732"/>
    <w:rsid w:val="78731717"/>
    <w:rsid w:val="78BEBBB0"/>
    <w:rsid w:val="78EB8661"/>
    <w:rsid w:val="791EC0C3"/>
    <w:rsid w:val="7B0A5434"/>
    <w:rsid w:val="7B91166B"/>
    <w:rsid w:val="7BA7169F"/>
    <w:rsid w:val="7C9C3ED1"/>
    <w:rsid w:val="7E8AE6F9"/>
    <w:rsid w:val="7E9928FA"/>
    <w:rsid w:val="7EBAD9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EE8A8"/>
  <w15:chartTrackingRefBased/>
  <w15:docId w15:val="{6C39546C-BFA2-4DC8-9F2D-2D7A4142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0C68"/>
    <w:pPr>
      <w:suppressAutoHyphens/>
      <w:autoSpaceDN w:val="0"/>
      <w:spacing w:after="0" w:line="240" w:lineRule="auto"/>
      <w:textAlignment w:val="baseline"/>
    </w:pPr>
    <w:rPr>
      <w:rFonts w:ascii="Calibri" w:hAnsi="Calibri" w:eastAsia="Calibri" w:cs="Calibri"/>
      <w:lang w:eastAsia="zh-CN" w:bidi="hi-I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ndard" w:customStyle="1">
    <w:name w:val="Standard"/>
    <w:rsid w:val="00470C68"/>
    <w:pPr>
      <w:suppressAutoHyphens/>
      <w:autoSpaceDN w:val="0"/>
      <w:textAlignment w:val="baseline"/>
    </w:pPr>
    <w:rPr>
      <w:rFonts w:ascii="Calibri" w:hAnsi="Calibri" w:eastAsia="Calibri" w:cs="Calibri"/>
      <w:lang w:eastAsia="zh-CN" w:bidi="hi-IN"/>
    </w:rPr>
  </w:style>
  <w:style w:type="numbering" w:styleId="WWNum8" w:customStyle="1">
    <w:name w:val="WWNum8"/>
    <w:basedOn w:val="NoList"/>
    <w:rsid w:val="00470C68"/>
    <w:pPr>
      <w:numPr>
        <w:numId w:val="3"/>
      </w:numPr>
    </w:pPr>
  </w:style>
  <w:style w:type="numbering" w:styleId="WWNum9" w:customStyle="1">
    <w:name w:val="WWNum9"/>
    <w:basedOn w:val="NoList"/>
    <w:rsid w:val="00470C68"/>
    <w:pPr>
      <w:numPr>
        <w:numId w:val="4"/>
      </w:numPr>
    </w:pPr>
  </w:style>
  <w:style w:type="numbering" w:styleId="WWNum2" w:customStyle="1">
    <w:name w:val="WWNum2"/>
    <w:basedOn w:val="NoList"/>
    <w:rsid w:val="00B566DF"/>
    <w:pPr>
      <w:numPr>
        <w:numId w:val="6"/>
      </w:numPr>
    </w:pPr>
  </w:style>
  <w:style w:type="numbering" w:styleId="WWNum5" w:customStyle="1">
    <w:name w:val="WWNum5"/>
    <w:basedOn w:val="NoList"/>
    <w:rsid w:val="00A94237"/>
    <w:pPr>
      <w:numPr>
        <w:numId w:val="7"/>
      </w:numPr>
    </w:pPr>
  </w:style>
  <w:style w:type="numbering" w:styleId="WWNum6" w:customStyle="1">
    <w:name w:val="WWNum6"/>
    <w:basedOn w:val="NoList"/>
    <w:rsid w:val="00A94237"/>
    <w:pPr>
      <w:numPr>
        <w:numId w:val="8"/>
      </w:numPr>
    </w:pPr>
  </w:style>
  <w:style w:type="paragraph" w:styleId="paragraph" w:customStyle="1">
    <w:name w:val="paragraph"/>
    <w:basedOn w:val="Normal"/>
    <w:rsid w:val="00BB2EED"/>
    <w:pPr>
      <w:suppressAutoHyphens w:val="0"/>
      <w:autoSpaceDN/>
      <w:spacing w:before="100" w:beforeAutospacing="1" w:after="100" w:afterAutospacing="1"/>
      <w:textAlignment w:val="auto"/>
    </w:pPr>
    <w:rPr>
      <w:rFonts w:ascii="Times New Roman" w:hAnsi="Times New Roman" w:eastAsia="Times New Roman" w:cs="Times New Roman"/>
      <w:sz w:val="24"/>
      <w:szCs w:val="24"/>
      <w:lang w:eastAsia="en-GB" w:bidi="ar-SA"/>
    </w:rPr>
  </w:style>
  <w:style w:type="character" w:styleId="normaltextrun" w:customStyle="1">
    <w:name w:val="normaltextrun"/>
    <w:basedOn w:val="DefaultParagraphFont"/>
    <w:rsid w:val="00BB2EED"/>
  </w:style>
  <w:style w:type="character" w:styleId="eop" w:customStyle="1">
    <w:name w:val="eop"/>
    <w:basedOn w:val="DefaultParagraphFont"/>
    <w:rsid w:val="00BB2EED"/>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Pr>
      <w:rFonts w:cs="Mangal"/>
      <w:sz w:val="20"/>
      <w:szCs w:val="18"/>
    </w:rPr>
  </w:style>
  <w:style w:type="character" w:styleId="CommentTextChar" w:customStyle="1">
    <w:name w:val="Comment Text Char"/>
    <w:basedOn w:val="DefaultParagraphFont"/>
    <w:link w:val="CommentText"/>
    <w:uiPriority w:val="99"/>
    <w:semiHidden/>
    <w:rPr>
      <w:rFonts w:ascii="Calibri" w:hAnsi="Calibri" w:eastAsia="Calibri" w:cs="Mangal"/>
      <w:sz w:val="20"/>
      <w:szCs w:val="18"/>
      <w:lang w:eastAsia="zh-CN" w:bidi="hi-I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B73CA"/>
    <w:rPr>
      <w:b/>
      <w:bCs/>
    </w:rPr>
  </w:style>
  <w:style w:type="character" w:styleId="CommentSubjectChar" w:customStyle="1">
    <w:name w:val="Comment Subject Char"/>
    <w:basedOn w:val="CommentTextChar"/>
    <w:link w:val="CommentSubject"/>
    <w:uiPriority w:val="99"/>
    <w:semiHidden/>
    <w:rsid w:val="00BB73CA"/>
    <w:rPr>
      <w:rFonts w:ascii="Calibri" w:hAnsi="Calibri" w:eastAsia="Calibri" w:cs="Mangal"/>
      <w:b/>
      <w:bCs/>
      <w:sz w:val="20"/>
      <w:szCs w:val="18"/>
      <w:lang w:eastAsia="zh-CN" w:bidi="hi-IN"/>
    </w:rPr>
  </w:style>
  <w:style w:type="character" w:styleId="UnresolvedMention">
    <w:name w:val="Unresolved Mention"/>
    <w:basedOn w:val="DefaultParagraphFont"/>
    <w:uiPriority w:val="99"/>
    <w:unhideWhenUsed/>
    <w:rsid w:val="00BB73CA"/>
    <w:rPr>
      <w:color w:val="605E5C"/>
      <w:shd w:val="clear" w:color="auto" w:fill="E1DFDD"/>
    </w:rPr>
  </w:style>
  <w:style w:type="paragraph" w:styleId="Revision">
    <w:name w:val="Revision"/>
    <w:hidden/>
    <w:uiPriority w:val="99"/>
    <w:semiHidden/>
    <w:rsid w:val="007E3C42"/>
    <w:pPr>
      <w:spacing w:after="0" w:line="240" w:lineRule="auto"/>
    </w:pPr>
    <w:rPr>
      <w:rFonts w:ascii="Calibri" w:hAnsi="Calibri" w:eastAsia="Calibri" w:cs="Mangal"/>
      <w:szCs w:val="20"/>
      <w:lang w:eastAsia="zh-CN" w:bidi="hi-IN"/>
    </w:rPr>
  </w:style>
  <w:style w:type="paragraph" w:styleId="Header">
    <w:name w:val="header"/>
    <w:basedOn w:val="Normal"/>
    <w:link w:val="HeaderChar"/>
    <w:uiPriority w:val="99"/>
    <w:semiHidden/>
    <w:unhideWhenUsed/>
    <w:rsid w:val="00371B34"/>
    <w:pPr>
      <w:tabs>
        <w:tab w:val="center" w:pos="4680"/>
        <w:tab w:val="right" w:pos="9360"/>
      </w:tabs>
    </w:pPr>
    <w:rPr>
      <w:rFonts w:cs="Mangal"/>
      <w:szCs w:val="20"/>
    </w:rPr>
  </w:style>
  <w:style w:type="character" w:styleId="HeaderChar" w:customStyle="1">
    <w:name w:val="Header Char"/>
    <w:basedOn w:val="DefaultParagraphFont"/>
    <w:link w:val="Header"/>
    <w:uiPriority w:val="99"/>
    <w:semiHidden/>
    <w:rsid w:val="00371B34"/>
    <w:rPr>
      <w:rFonts w:ascii="Calibri" w:hAnsi="Calibri" w:eastAsia="Calibri" w:cs="Mangal"/>
      <w:szCs w:val="20"/>
      <w:lang w:eastAsia="zh-CN" w:bidi="hi-IN"/>
    </w:rPr>
  </w:style>
  <w:style w:type="paragraph" w:styleId="Footer">
    <w:name w:val="footer"/>
    <w:basedOn w:val="Normal"/>
    <w:link w:val="FooterChar"/>
    <w:uiPriority w:val="99"/>
    <w:semiHidden/>
    <w:unhideWhenUsed/>
    <w:rsid w:val="00371B34"/>
    <w:pPr>
      <w:tabs>
        <w:tab w:val="center" w:pos="4680"/>
        <w:tab w:val="right" w:pos="9360"/>
      </w:tabs>
    </w:pPr>
    <w:rPr>
      <w:rFonts w:cs="Mangal"/>
      <w:szCs w:val="20"/>
    </w:rPr>
  </w:style>
  <w:style w:type="character" w:styleId="FooterChar" w:customStyle="1">
    <w:name w:val="Footer Char"/>
    <w:basedOn w:val="DefaultParagraphFont"/>
    <w:link w:val="Footer"/>
    <w:uiPriority w:val="99"/>
    <w:semiHidden/>
    <w:rsid w:val="00371B34"/>
    <w:rPr>
      <w:rFonts w:ascii="Calibri" w:hAnsi="Calibri" w:eastAsia="Calibri" w:cs="Mangal"/>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113967">
      <w:bodyDiv w:val="1"/>
      <w:marLeft w:val="0"/>
      <w:marRight w:val="0"/>
      <w:marTop w:val="0"/>
      <w:marBottom w:val="0"/>
      <w:divBdr>
        <w:top w:val="none" w:sz="0" w:space="0" w:color="auto"/>
        <w:left w:val="none" w:sz="0" w:space="0" w:color="auto"/>
        <w:bottom w:val="none" w:sz="0" w:space="0" w:color="auto"/>
        <w:right w:val="none" w:sz="0" w:space="0" w:color="auto"/>
      </w:divBdr>
      <w:divsChild>
        <w:div w:id="281159242">
          <w:marLeft w:val="0"/>
          <w:marRight w:val="0"/>
          <w:marTop w:val="0"/>
          <w:marBottom w:val="0"/>
          <w:divBdr>
            <w:top w:val="none" w:sz="0" w:space="0" w:color="auto"/>
            <w:left w:val="none" w:sz="0" w:space="0" w:color="auto"/>
            <w:bottom w:val="none" w:sz="0" w:space="0" w:color="auto"/>
            <w:right w:val="none" w:sz="0" w:space="0" w:color="auto"/>
          </w:divBdr>
        </w:div>
        <w:div w:id="547882666">
          <w:marLeft w:val="0"/>
          <w:marRight w:val="0"/>
          <w:marTop w:val="0"/>
          <w:marBottom w:val="0"/>
          <w:divBdr>
            <w:top w:val="none" w:sz="0" w:space="0" w:color="auto"/>
            <w:left w:val="none" w:sz="0" w:space="0" w:color="auto"/>
            <w:bottom w:val="none" w:sz="0" w:space="0" w:color="auto"/>
            <w:right w:val="none" w:sz="0" w:space="0" w:color="auto"/>
          </w:divBdr>
        </w:div>
        <w:div w:id="962273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53F30-8CC8-4774-8458-1DDCC594B306}">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2.xml><?xml version="1.0" encoding="utf-8"?>
<ds:datastoreItem xmlns:ds="http://schemas.openxmlformats.org/officeDocument/2006/customXml" ds:itemID="{8DD80FBC-C8DE-405C-BD73-8F915D63F198}">
  <ds:schemaRefs>
    <ds:schemaRef ds:uri="http://schemas.microsoft.com/sharepoint/v3/contenttype/forms"/>
  </ds:schemaRefs>
</ds:datastoreItem>
</file>

<file path=customXml/itemProps3.xml><?xml version="1.0" encoding="utf-8"?>
<ds:datastoreItem xmlns:ds="http://schemas.openxmlformats.org/officeDocument/2006/customXml" ds:itemID="{61F0EE3D-2D98-47A9-8EF8-374AE9886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fa4860e-4e84-4984-b511-cb934d7752ca"/>
    <ds:schemaRef ds:uri="63fd57c9-5291-4ee5-b3d3-37b4b570c278"/>
    <ds:schemaRef ds:uri="83a87e31-bf32-46ab-8e70-9fa18461f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 Cecil</dc:creator>
  <keywords/>
  <dc:description/>
  <lastModifiedBy>Michael Adu</lastModifiedBy>
  <revision>3</revision>
  <dcterms:created xsi:type="dcterms:W3CDTF">2023-03-22T10:13:00.0000000Z</dcterms:created>
  <dcterms:modified xsi:type="dcterms:W3CDTF">2023-04-19T11:10:55.5828925Z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0x010100ECCB7E1F660E4D499F35AD51896216AD</vt:lpwstr>
  </property>
  <property fmtid="{D5CDD505-2E9C-101B-9397-08002B2CF9AE}" pid="3" name="MediaServiceImageTags">
    <vt:lpwstr/>
  </property>
</Properties>
</file>